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AC0C" w14:textId="7ECA87AC" w:rsidR="00FB2B55" w:rsidRDefault="006A3FD6">
      <w:pPr>
        <w:jc w:val="right"/>
        <w:outlineLvl w:val="0"/>
        <w:rPr>
          <w:rFonts w:ascii="Arial" w:hAnsi="Arial" w:cs="Arial"/>
          <w:b/>
          <w:bCs/>
        </w:rPr>
      </w:pPr>
      <w:r>
        <w:rPr>
          <w:rFonts w:ascii="Arial" w:hAnsi="Arial" w:cs="Arial"/>
          <w:b/>
          <w:bCs/>
        </w:rPr>
        <w:t>Debenture Company (</w:t>
      </w:r>
      <w:r w:rsidR="006E3F55">
        <w:rPr>
          <w:rFonts w:ascii="Arial" w:hAnsi="Arial" w:cs="Arial"/>
          <w:b/>
          <w:bCs/>
        </w:rPr>
        <w:t>0</w:t>
      </w:r>
      <w:r w:rsidR="00700339">
        <w:rPr>
          <w:rFonts w:ascii="Arial" w:hAnsi="Arial" w:cs="Arial"/>
          <w:b/>
          <w:bCs/>
        </w:rPr>
        <w:t>2/25</w:t>
      </w:r>
      <w:r>
        <w:rPr>
          <w:rFonts w:ascii="Arial" w:hAnsi="Arial" w:cs="Arial"/>
          <w:b/>
          <w:bCs/>
        </w:rPr>
        <w:t>)</w:t>
      </w:r>
    </w:p>
    <w:p w14:paraId="14C32FEA" w14:textId="77777777" w:rsidR="00FB2B55" w:rsidRDefault="00FB2B55">
      <w:pPr>
        <w:jc w:val="both"/>
        <w:rPr>
          <w:rFonts w:ascii="Arial" w:hAnsi="Arial" w:cs="Arial"/>
        </w:rPr>
      </w:pPr>
    </w:p>
    <w:p w14:paraId="1F11D889" w14:textId="77777777" w:rsidR="00FB2B55" w:rsidRDefault="006A3FD6">
      <w:pPr>
        <w:jc w:val="both"/>
        <w:outlineLvl w:val="0"/>
        <w:rPr>
          <w:rFonts w:ascii="Arial" w:hAnsi="Arial" w:cs="Arial"/>
          <w:b/>
          <w:bCs/>
        </w:rPr>
      </w:pPr>
      <w:r>
        <w:rPr>
          <w:rFonts w:ascii="Arial" w:hAnsi="Arial" w:cs="Arial"/>
          <w:b/>
          <w:bCs/>
        </w:rPr>
        <w:t>THIS IS AN IMPORTANT DEED.  YOU SHOULD TAKE LEGAL ADVICE BEFORE SIGNING</w:t>
      </w:r>
    </w:p>
    <w:p w14:paraId="0AACBFE9" w14:textId="77777777" w:rsidR="00FB2B55" w:rsidRDefault="00FB2B55">
      <w:pPr>
        <w:jc w:val="both"/>
        <w:rPr>
          <w:rFonts w:ascii="Arial" w:hAnsi="Arial" w:cs="Arial"/>
        </w:rPr>
      </w:pPr>
    </w:p>
    <w:p w14:paraId="204B13B4" w14:textId="77777777" w:rsidR="00FB2B55" w:rsidRDefault="006A3FD6">
      <w:pPr>
        <w:tabs>
          <w:tab w:val="left" w:pos="1701"/>
        </w:tabs>
        <w:ind w:left="1701" w:hanging="1701"/>
        <w:jc w:val="both"/>
        <w:outlineLvl w:val="0"/>
        <w:rPr>
          <w:rFonts w:ascii="Arial" w:hAnsi="Arial" w:cs="Arial"/>
        </w:rPr>
      </w:pPr>
      <w:r>
        <w:rPr>
          <w:rFonts w:ascii="Arial" w:hAnsi="Arial" w:cs="Arial"/>
          <w:b/>
          <w:bCs/>
        </w:rPr>
        <w:t>Owner:</w:t>
      </w:r>
      <w:r>
        <w:rPr>
          <w:rFonts w:ascii="Arial" w:hAnsi="Arial" w:cs="Arial"/>
        </w:rPr>
        <w:tab/>
        <w:t xml:space="preserve">[                                                   ]  </w:t>
      </w:r>
      <w:r>
        <w:rPr>
          <w:rFonts w:ascii="Arial" w:hAnsi="Arial" w:cs="Arial"/>
          <w:b/>
          <w:bCs/>
        </w:rPr>
        <w:t>Registered No:</w:t>
      </w:r>
      <w:r>
        <w:rPr>
          <w:rFonts w:ascii="Arial" w:hAnsi="Arial" w:cs="Arial"/>
        </w:rPr>
        <w:t xml:space="preserve"> [                                                  ]</w:t>
      </w:r>
    </w:p>
    <w:p w14:paraId="7B3FB3DC" w14:textId="77777777" w:rsidR="00FB2B55" w:rsidRDefault="00FB2B55">
      <w:pPr>
        <w:ind w:left="2835" w:hanging="2835"/>
        <w:jc w:val="both"/>
        <w:rPr>
          <w:rFonts w:ascii="Arial" w:hAnsi="Arial" w:cs="Arial"/>
        </w:rPr>
      </w:pPr>
    </w:p>
    <w:p w14:paraId="55E3E619" w14:textId="77777777" w:rsidR="00FB2B55" w:rsidRDefault="006A3FD6">
      <w:pPr>
        <w:tabs>
          <w:tab w:val="left" w:pos="1701"/>
        </w:tabs>
        <w:ind w:left="1701" w:hanging="1701"/>
        <w:jc w:val="both"/>
        <w:rPr>
          <w:rFonts w:ascii="Arial" w:hAnsi="Arial" w:cs="Arial"/>
          <w:bCs/>
        </w:rPr>
      </w:pPr>
      <w:r>
        <w:rPr>
          <w:rFonts w:ascii="Arial" w:hAnsi="Arial" w:cs="Arial"/>
          <w:b/>
          <w:bCs/>
        </w:rPr>
        <w:t>Security Agent:</w:t>
      </w:r>
      <w:r>
        <w:rPr>
          <w:rFonts w:ascii="Arial" w:hAnsi="Arial" w:cs="Arial"/>
          <w:bCs/>
        </w:rPr>
        <w:tab/>
      </w:r>
      <w:r>
        <w:rPr>
          <w:rFonts w:ascii="Arial" w:hAnsi="Arial" w:cs="Arial"/>
        </w:rPr>
        <w:t>[                                                 ]</w:t>
      </w:r>
      <w:r>
        <w:rPr>
          <w:rFonts w:ascii="Arial" w:hAnsi="Arial" w:cs="Arial"/>
          <w:bCs/>
        </w:rPr>
        <w:t xml:space="preserve"> (registered number [                                      ]) as security agent for the Secured Parties (as defined below)</w:t>
      </w:r>
    </w:p>
    <w:p w14:paraId="22FF2B92" w14:textId="77777777" w:rsidR="00FB2B55" w:rsidRDefault="00FB2B55">
      <w:pPr>
        <w:tabs>
          <w:tab w:val="left" w:pos="1134"/>
        </w:tabs>
        <w:jc w:val="both"/>
        <w:rPr>
          <w:rFonts w:ascii="Arial" w:hAnsi="Arial" w:cs="Arial"/>
          <w:b/>
          <w:bCs/>
        </w:rPr>
      </w:pPr>
    </w:p>
    <w:p w14:paraId="32373564" w14:textId="77777777" w:rsidR="00FB2B55" w:rsidRDefault="006A3FD6">
      <w:pPr>
        <w:pStyle w:val="SECOUTNUM1"/>
        <w:keepNext/>
        <w:numPr>
          <w:ilvl w:val="0"/>
          <w:numId w:val="39"/>
        </w:numPr>
      </w:pPr>
      <w:r>
        <w:t>Owner’s Obligations</w:t>
      </w:r>
    </w:p>
    <w:p w14:paraId="0B07FD65" w14:textId="77777777" w:rsidR="00FB2B55" w:rsidRDefault="00FB2B55">
      <w:pPr>
        <w:keepNext/>
        <w:ind w:left="709" w:hanging="709"/>
        <w:jc w:val="both"/>
        <w:rPr>
          <w:rFonts w:ascii="Arial" w:hAnsi="Arial" w:cs="Arial"/>
        </w:rPr>
      </w:pPr>
    </w:p>
    <w:p w14:paraId="4C90CAC8" w14:textId="77777777" w:rsidR="00FB2B55" w:rsidRDefault="006A3FD6">
      <w:pPr>
        <w:suppressAutoHyphens w:val="0"/>
        <w:ind w:left="709"/>
        <w:jc w:val="both"/>
        <w:rPr>
          <w:rFonts w:ascii="Arial" w:hAnsi="Arial" w:cs="Arial"/>
        </w:rPr>
      </w:pPr>
      <w:r>
        <w:rPr>
          <w:rFonts w:ascii="Arial" w:hAnsi="Arial" w:cs="Arial"/>
        </w:rPr>
        <w:t xml:space="preserve">The Owner will pay to the Secured Parties on demand all the Owner's Obligations. The </w:t>
      </w:r>
      <w:r>
        <w:rPr>
          <w:rFonts w:ascii="Arial" w:hAnsi="Arial" w:cs="Arial"/>
          <w:b/>
        </w:rPr>
        <w:t xml:space="preserve">Owner’s </w:t>
      </w:r>
      <w:r>
        <w:rPr>
          <w:rFonts w:ascii="Arial" w:hAnsi="Arial" w:cs="Arial"/>
          <w:b/>
          <w:bCs/>
        </w:rPr>
        <w:t>Obligations</w:t>
      </w:r>
      <w:r>
        <w:rPr>
          <w:rFonts w:ascii="Arial" w:hAnsi="Arial" w:cs="Arial"/>
        </w:rPr>
        <w:t xml:space="preserve"> are all the Owner’s liabilities to any Secured Party (present, future, actual or contingent and whether incurred alone or jointly with another) and include:</w:t>
      </w:r>
    </w:p>
    <w:p w14:paraId="69C0323F" w14:textId="77777777" w:rsidR="00FB2B55" w:rsidRDefault="00FB2B55">
      <w:pPr>
        <w:ind w:left="709" w:hanging="709"/>
        <w:jc w:val="both"/>
        <w:rPr>
          <w:rFonts w:ascii="Arial" w:hAnsi="Arial" w:cs="Arial"/>
        </w:rPr>
      </w:pPr>
    </w:p>
    <w:p w14:paraId="0D5481B1" w14:textId="77777777" w:rsidR="00FB2B55" w:rsidRDefault="006A3FD6">
      <w:pPr>
        <w:pStyle w:val="SECOUTNUM11"/>
        <w:tabs>
          <w:tab w:val="clear" w:pos="993"/>
        </w:tabs>
        <w:jc w:val="both"/>
      </w:pPr>
      <w:r>
        <w:rPr>
          <w:b/>
          <w:bCs/>
        </w:rPr>
        <w:t>Interest</w:t>
      </w:r>
      <w:r>
        <w:t xml:space="preserve"> at the rate charged by each such Secured Party (as applicable), calculated both before and after demand or judgment on a daily basis and compounded according to agreement, or, in the absence of agreement, quarterly on the days selected by that Secured Party.</w:t>
      </w:r>
    </w:p>
    <w:p w14:paraId="7E001EDE" w14:textId="77777777" w:rsidR="00FB2B55" w:rsidRDefault="00FB2B55">
      <w:pPr>
        <w:pStyle w:val="SECOUTNUM11"/>
        <w:numPr>
          <w:ilvl w:val="0"/>
          <w:numId w:val="0"/>
        </w:numPr>
        <w:jc w:val="both"/>
      </w:pPr>
    </w:p>
    <w:p w14:paraId="65AD13FF" w14:textId="77777777" w:rsidR="00FB2B55" w:rsidRDefault="006A3FD6">
      <w:pPr>
        <w:pStyle w:val="SECOUTNUM11"/>
        <w:tabs>
          <w:tab w:val="clear" w:pos="993"/>
        </w:tabs>
        <w:jc w:val="both"/>
      </w:pPr>
      <w:r>
        <w:t>any expenses any Secured Party or a receiver incurs (on a full indemnity basis and with Interest from the date of payment) in connection with:</w:t>
      </w:r>
    </w:p>
    <w:p w14:paraId="3BE50676" w14:textId="77777777" w:rsidR="00FB2B55" w:rsidRDefault="00FB2B55">
      <w:pPr>
        <w:ind w:left="709" w:hanging="709"/>
        <w:jc w:val="both"/>
        <w:rPr>
          <w:rFonts w:ascii="Arial" w:hAnsi="Arial" w:cs="Arial"/>
        </w:rPr>
      </w:pPr>
    </w:p>
    <w:p w14:paraId="5C35BB20" w14:textId="77777777" w:rsidR="00FB2B55" w:rsidRDefault="006A3FD6">
      <w:pPr>
        <w:pStyle w:val="SECOUTNUM111"/>
        <w:jc w:val="both"/>
      </w:pPr>
      <w:r>
        <w:t xml:space="preserve">the </w:t>
      </w:r>
      <w:r>
        <w:rPr>
          <w:b/>
        </w:rPr>
        <w:t>Property</w:t>
      </w:r>
      <w:r>
        <w:t xml:space="preserve"> charged by Clause </w:t>
      </w:r>
      <w:r>
        <w:fldChar w:fldCharType="begin"/>
      </w:r>
      <w:r>
        <w:instrText xml:space="preserve"> REF _Ref512954581 \w \h </w:instrText>
      </w:r>
      <w:r>
        <w:fldChar w:fldCharType="separate"/>
      </w:r>
      <w:r>
        <w:t>2</w:t>
      </w:r>
      <w:r>
        <w:fldChar w:fldCharType="end"/>
      </w:r>
      <w:r>
        <w:t>.  References to Property include any part of it.</w:t>
      </w:r>
    </w:p>
    <w:p w14:paraId="1458A7CC" w14:textId="77777777" w:rsidR="00FB2B55" w:rsidRDefault="00FB2B55">
      <w:pPr>
        <w:pStyle w:val="SECOUTNUM111"/>
        <w:numPr>
          <w:ilvl w:val="0"/>
          <w:numId w:val="0"/>
        </w:numPr>
        <w:jc w:val="both"/>
      </w:pPr>
    </w:p>
    <w:p w14:paraId="282A098A" w14:textId="77777777" w:rsidR="00FB2B55" w:rsidRDefault="006A3FD6">
      <w:pPr>
        <w:pStyle w:val="SECOUTNUM111"/>
        <w:jc w:val="both"/>
      </w:pPr>
      <w:r>
        <w:t>taking, perfecting, protecting, enforcing or exercising any power under this deed.</w:t>
      </w:r>
    </w:p>
    <w:p w14:paraId="6FBCB119" w14:textId="77777777" w:rsidR="00FB2B55" w:rsidRDefault="00FB2B55">
      <w:pPr>
        <w:jc w:val="both"/>
      </w:pPr>
    </w:p>
    <w:p w14:paraId="34E2EE3D" w14:textId="77777777" w:rsidR="00FB2B55" w:rsidRDefault="006A3FD6">
      <w:pPr>
        <w:keepLines/>
        <w:ind w:left="709"/>
        <w:jc w:val="both"/>
        <w:rPr>
          <w:rFonts w:ascii="Arial" w:hAnsi="Arial" w:cs="Arial"/>
        </w:rPr>
      </w:pPr>
      <w:r>
        <w:rPr>
          <w:rFonts w:ascii="Arial" w:hAnsi="Arial" w:cs="Arial"/>
        </w:rPr>
        <w:t xml:space="preserve">The </w:t>
      </w:r>
      <w:r>
        <w:rPr>
          <w:rFonts w:ascii="Arial" w:hAnsi="Arial" w:cs="Arial"/>
          <w:b/>
        </w:rPr>
        <w:t>Secured Parties</w:t>
      </w:r>
      <w:r>
        <w:rPr>
          <w:rFonts w:ascii="Arial" w:hAnsi="Arial" w:cs="Arial"/>
        </w:rPr>
        <w:t xml:space="preserve"> are [                                      ]</w:t>
      </w:r>
      <w:r>
        <w:rPr>
          <w:rFonts w:ascii="Arial" w:hAnsi="Arial" w:cs="Arial"/>
          <w:bCs/>
        </w:rPr>
        <w:t xml:space="preserve"> (registered number [                         ])</w:t>
      </w:r>
      <w:r>
        <w:rPr>
          <w:rFonts w:ascii="Arial" w:hAnsi="Arial" w:cs="Arial"/>
        </w:rPr>
        <w:t xml:space="preserve"> and [                                               ] (registered number [                                     ]) and their respective successors (and </w:t>
      </w:r>
      <w:r>
        <w:rPr>
          <w:rFonts w:ascii="Arial" w:hAnsi="Arial" w:cs="Arial"/>
          <w:b/>
        </w:rPr>
        <w:t>Secured Party</w:t>
      </w:r>
      <w:r>
        <w:rPr>
          <w:rFonts w:ascii="Arial" w:hAnsi="Arial" w:cs="Arial"/>
        </w:rPr>
        <w:t xml:space="preserve"> shall mean any such person). The Owner acknowledges and agrees that the rights and interests granted to the Security Agent and the Secured Parties under this deed are subject to the terms of the intercreditor agreement entered into between the Security Agent and the Secured Parties in connection with the Owner's Obligations as amended, supplemented, varied or restated from time to time. </w:t>
      </w:r>
    </w:p>
    <w:p w14:paraId="00DA7235" w14:textId="77777777" w:rsidR="00FB2B55" w:rsidRDefault="00FB2B55">
      <w:pPr>
        <w:jc w:val="both"/>
        <w:outlineLvl w:val="0"/>
        <w:rPr>
          <w:rFonts w:ascii="Arial" w:hAnsi="Arial" w:cs="Arial"/>
        </w:rPr>
      </w:pPr>
    </w:p>
    <w:p w14:paraId="575BF8C6" w14:textId="77777777" w:rsidR="00FB2B55" w:rsidRDefault="006A3FD6">
      <w:pPr>
        <w:pStyle w:val="SECOUTNUM1"/>
        <w:keepNext/>
      </w:pPr>
      <w:bookmarkStart w:id="0" w:name="_Ref512954581"/>
      <w:r>
        <w:t>Charge</w:t>
      </w:r>
      <w:bookmarkEnd w:id="0"/>
    </w:p>
    <w:p w14:paraId="7E63B37F" w14:textId="77777777" w:rsidR="00FB2B55" w:rsidRDefault="00FB2B55">
      <w:pPr>
        <w:keepNext/>
        <w:ind w:left="709" w:hanging="709"/>
        <w:jc w:val="both"/>
        <w:rPr>
          <w:rFonts w:ascii="Arial" w:hAnsi="Arial" w:cs="Arial"/>
        </w:rPr>
      </w:pPr>
    </w:p>
    <w:p w14:paraId="51EA0632" w14:textId="77777777" w:rsidR="00FB2B55" w:rsidRDefault="006A3FD6">
      <w:pPr>
        <w:suppressAutoHyphens w:val="0"/>
        <w:ind w:left="709"/>
        <w:jc w:val="both"/>
        <w:rPr>
          <w:rFonts w:ascii="Arial" w:hAnsi="Arial" w:cs="Arial"/>
        </w:rPr>
      </w:pPr>
      <w:r>
        <w:rPr>
          <w:rFonts w:ascii="Arial" w:hAnsi="Arial" w:cs="Arial"/>
        </w:rPr>
        <w:t>The Owner, as a continuing security for the payment on demand of the Owner's Obligations and with full title guarantee, gives to the Security Agent:</w:t>
      </w:r>
    </w:p>
    <w:p w14:paraId="19FC9E22" w14:textId="77777777" w:rsidR="00FB2B55" w:rsidRDefault="00FB2B55">
      <w:pPr>
        <w:ind w:left="709" w:hanging="709"/>
        <w:jc w:val="both"/>
        <w:rPr>
          <w:rFonts w:ascii="Arial" w:hAnsi="Arial" w:cs="Arial"/>
        </w:rPr>
      </w:pPr>
    </w:p>
    <w:p w14:paraId="0B4B3C65" w14:textId="77777777" w:rsidR="00FB2B55" w:rsidRDefault="006A3FD6">
      <w:pPr>
        <w:pStyle w:val="SECOUTNUM11"/>
        <w:tabs>
          <w:tab w:val="clear" w:pos="993"/>
        </w:tabs>
        <w:jc w:val="both"/>
      </w:pPr>
      <w:bookmarkStart w:id="1" w:name="_Ref506467242"/>
      <w:r>
        <w:t>a fixed charge over the following property of the Owner, owned now or in the future:</w:t>
      </w:r>
      <w:bookmarkEnd w:id="1"/>
    </w:p>
    <w:p w14:paraId="6058B173" w14:textId="77777777" w:rsidR="00FB2B55" w:rsidRDefault="00FB2B55">
      <w:pPr>
        <w:ind w:left="709" w:hanging="709"/>
        <w:jc w:val="both"/>
        <w:rPr>
          <w:rFonts w:ascii="Arial" w:hAnsi="Arial" w:cs="Arial"/>
        </w:rPr>
      </w:pPr>
    </w:p>
    <w:p w14:paraId="459C82E9" w14:textId="77777777" w:rsidR="00FB2B55" w:rsidRDefault="006A3FD6">
      <w:pPr>
        <w:pStyle w:val="SECOUTNUM111"/>
        <w:jc w:val="both"/>
      </w:pPr>
      <w:r>
        <w:t xml:space="preserve">all Land vested in or charged to the Owner, all fixtures and fittings attached to that Land and all rents receivable from any lease granted out of that Land. References to </w:t>
      </w:r>
      <w:r>
        <w:rPr>
          <w:b/>
        </w:rPr>
        <w:t>Land</w:t>
      </w:r>
      <w:r>
        <w:t xml:space="preserve"> are to any interest in heritable, freehold or leasehold land.</w:t>
      </w:r>
    </w:p>
    <w:p w14:paraId="20570155" w14:textId="77777777" w:rsidR="00FB2B55" w:rsidRDefault="00FB2B55">
      <w:pPr>
        <w:pStyle w:val="SECOUTNUM111"/>
        <w:numPr>
          <w:ilvl w:val="0"/>
          <w:numId w:val="0"/>
        </w:numPr>
        <w:jc w:val="both"/>
      </w:pPr>
    </w:p>
    <w:p w14:paraId="44DAE7CE" w14:textId="77777777" w:rsidR="00FB2B55" w:rsidRDefault="006A3FD6">
      <w:pPr>
        <w:pStyle w:val="SECOUTNUM111"/>
        <w:jc w:val="both"/>
      </w:pPr>
      <w:r>
        <w:t>all plant and machinery, including any associated warranties and maintenance contracts.</w:t>
      </w:r>
    </w:p>
    <w:p w14:paraId="1CFBA015" w14:textId="77777777" w:rsidR="00FB2B55" w:rsidRDefault="00FB2B55">
      <w:pPr>
        <w:pStyle w:val="SECOUTNUM111"/>
        <w:numPr>
          <w:ilvl w:val="0"/>
          <w:numId w:val="0"/>
        </w:numPr>
        <w:jc w:val="both"/>
      </w:pPr>
    </w:p>
    <w:p w14:paraId="7C38FBB9" w14:textId="77777777" w:rsidR="00FB2B55" w:rsidRDefault="006A3FD6">
      <w:pPr>
        <w:pStyle w:val="SECOUTNUM111"/>
        <w:jc w:val="both"/>
      </w:pPr>
      <w:r>
        <w:t>all the goodwill of the Owner’s business.</w:t>
      </w:r>
    </w:p>
    <w:p w14:paraId="311DEDF5" w14:textId="77777777" w:rsidR="00FB2B55" w:rsidRDefault="00FB2B55">
      <w:pPr>
        <w:pStyle w:val="SECOUTNUM111"/>
        <w:numPr>
          <w:ilvl w:val="0"/>
          <w:numId w:val="0"/>
        </w:numPr>
        <w:jc w:val="both"/>
      </w:pPr>
    </w:p>
    <w:p w14:paraId="643E8C52" w14:textId="77777777" w:rsidR="00FB2B55" w:rsidRDefault="006A3FD6">
      <w:pPr>
        <w:pStyle w:val="SECOUTNUM111"/>
        <w:jc w:val="both"/>
      </w:pPr>
      <w:r>
        <w:t>any uncalled capital.</w:t>
      </w:r>
    </w:p>
    <w:p w14:paraId="4E9A0818" w14:textId="77777777" w:rsidR="00FB2B55" w:rsidRDefault="00FB2B55">
      <w:pPr>
        <w:pStyle w:val="SECOUTNUM111"/>
        <w:numPr>
          <w:ilvl w:val="0"/>
          <w:numId w:val="0"/>
        </w:numPr>
        <w:jc w:val="both"/>
      </w:pPr>
    </w:p>
    <w:p w14:paraId="0635668D" w14:textId="77777777" w:rsidR="00FB2B55" w:rsidRDefault="006A3FD6">
      <w:pPr>
        <w:pStyle w:val="SECOUTNUM111"/>
        <w:jc w:val="both"/>
      </w:pPr>
      <w:r>
        <w:t>all stock, shares and other securities held by the Owner at any time in any Subsidiary and all income and rights relating to those stocks, shares and securities.</w:t>
      </w:r>
    </w:p>
    <w:p w14:paraId="49ABDCEE" w14:textId="77777777" w:rsidR="00FB2B55" w:rsidRDefault="00FB2B55">
      <w:pPr>
        <w:ind w:left="709" w:hanging="709"/>
        <w:jc w:val="both"/>
        <w:rPr>
          <w:rFonts w:ascii="Arial" w:hAnsi="Arial" w:cs="Arial"/>
        </w:rPr>
      </w:pPr>
    </w:p>
    <w:p w14:paraId="614768A8" w14:textId="77777777" w:rsidR="00FB2B55" w:rsidRDefault="006A3FD6">
      <w:pPr>
        <w:ind w:left="709" w:hanging="709"/>
        <w:jc w:val="both"/>
        <w:rPr>
          <w:rFonts w:ascii="Arial" w:hAnsi="Arial" w:cs="Arial"/>
        </w:rPr>
      </w:pPr>
      <w:r>
        <w:rPr>
          <w:rFonts w:ascii="Arial" w:hAnsi="Arial" w:cs="Arial"/>
        </w:rPr>
        <w:tab/>
        <w:t xml:space="preserve">A </w:t>
      </w:r>
      <w:r>
        <w:rPr>
          <w:rFonts w:ascii="Arial" w:hAnsi="Arial" w:cs="Arial"/>
          <w:b/>
          <w:bCs/>
        </w:rPr>
        <w:t>Subsidiary</w:t>
      </w:r>
      <w:r>
        <w:rPr>
          <w:rFonts w:ascii="Arial" w:hAnsi="Arial" w:cs="Arial"/>
        </w:rPr>
        <w:t xml:space="preserve"> is an entity controlled, directly or indirectly, by the Owner or by a Subsidiary of the Owner. "Control" means the ability to appoint or remove directors or exercise the majority of voting rights, alone or with the agreement of others.</w:t>
      </w:r>
    </w:p>
    <w:p w14:paraId="0B86D8D7" w14:textId="77777777" w:rsidR="00FB2B55" w:rsidRDefault="00FB2B55">
      <w:pPr>
        <w:ind w:left="709" w:hanging="709"/>
        <w:jc w:val="both"/>
        <w:rPr>
          <w:rFonts w:ascii="Arial" w:hAnsi="Arial" w:cs="Arial"/>
        </w:rPr>
      </w:pPr>
    </w:p>
    <w:p w14:paraId="4F39617C" w14:textId="77777777" w:rsidR="00FB2B55" w:rsidRDefault="006A3FD6">
      <w:pPr>
        <w:pStyle w:val="SECOUTNUM111"/>
        <w:jc w:val="both"/>
      </w:pPr>
      <w:r>
        <w:t>all intellectual property, licences, claims, insurance policies, proceeds of any insurance and any other legal rights.</w:t>
      </w:r>
    </w:p>
    <w:p w14:paraId="675DA06B" w14:textId="77777777" w:rsidR="00FB2B55" w:rsidRDefault="00FB2B55">
      <w:pPr>
        <w:pStyle w:val="SECOUTNUM111"/>
        <w:numPr>
          <w:ilvl w:val="0"/>
          <w:numId w:val="0"/>
        </w:numPr>
        <w:jc w:val="both"/>
      </w:pPr>
    </w:p>
    <w:p w14:paraId="0DE028ED" w14:textId="77777777" w:rsidR="00FB2B55" w:rsidRDefault="006A3FD6">
      <w:pPr>
        <w:pStyle w:val="SECOUTNUM111"/>
        <w:jc w:val="both"/>
      </w:pPr>
      <w:r>
        <w:t>the benefit of any hedging arrangements, futures transactions or treasury instruments.</w:t>
      </w:r>
    </w:p>
    <w:p w14:paraId="6B8ECFD5" w14:textId="77777777" w:rsidR="00FB2B55" w:rsidRDefault="00FB2B55">
      <w:pPr>
        <w:ind w:left="709" w:hanging="709"/>
        <w:jc w:val="both"/>
        <w:rPr>
          <w:rFonts w:ascii="Arial" w:hAnsi="Arial" w:cs="Arial"/>
        </w:rPr>
      </w:pPr>
    </w:p>
    <w:p w14:paraId="60C80002" w14:textId="77777777" w:rsidR="00FB2B55" w:rsidRDefault="006A3FD6">
      <w:pPr>
        <w:pStyle w:val="SECOUTNUM11"/>
        <w:tabs>
          <w:tab w:val="clear" w:pos="993"/>
        </w:tabs>
        <w:jc w:val="both"/>
      </w:pPr>
      <w:bookmarkStart w:id="2" w:name="_Ref512954624"/>
      <w:r>
        <w:lastRenderedPageBreak/>
        <w:t>a floating charge over all the other property, assets and rights of the Owner owned now or in the future which are not subject to an effective fixed charge under this deed or under any other security held by the Security Agent or Secured Parties.</w:t>
      </w:r>
      <w:bookmarkEnd w:id="2"/>
    </w:p>
    <w:p w14:paraId="73B540A3" w14:textId="77777777" w:rsidR="00FB2B55" w:rsidRDefault="00FB2B55">
      <w:pPr>
        <w:ind w:left="709" w:hanging="709"/>
        <w:jc w:val="both"/>
        <w:rPr>
          <w:rFonts w:ascii="Arial" w:hAnsi="Arial" w:cs="Arial"/>
        </w:rPr>
      </w:pPr>
    </w:p>
    <w:p w14:paraId="0B7DAD59" w14:textId="77777777" w:rsidR="00FB2B55" w:rsidRDefault="006A3FD6">
      <w:pPr>
        <w:pStyle w:val="SECOUTNUM1"/>
        <w:keepNext/>
      </w:pPr>
      <w:r>
        <w:t>Restrictions</w:t>
      </w:r>
    </w:p>
    <w:p w14:paraId="6F6FD3D2" w14:textId="77777777" w:rsidR="00FB2B55" w:rsidRDefault="00FB2B55">
      <w:pPr>
        <w:keepNext/>
        <w:ind w:left="709" w:hanging="709"/>
        <w:jc w:val="both"/>
        <w:rPr>
          <w:rFonts w:ascii="Arial" w:hAnsi="Arial" w:cs="Arial"/>
        </w:rPr>
      </w:pPr>
    </w:p>
    <w:p w14:paraId="301E0ABD" w14:textId="77777777" w:rsidR="00FB2B55" w:rsidRDefault="006A3FD6">
      <w:pPr>
        <w:ind w:left="709" w:hanging="709"/>
        <w:jc w:val="both"/>
        <w:rPr>
          <w:rFonts w:ascii="Arial" w:hAnsi="Arial" w:cs="Arial"/>
        </w:rPr>
      </w:pPr>
      <w:r>
        <w:rPr>
          <w:rFonts w:ascii="Arial" w:hAnsi="Arial" w:cs="Arial"/>
        </w:rPr>
        <w:tab/>
        <w:t>The Owner will not, without the Security Agent’s consent:</w:t>
      </w:r>
    </w:p>
    <w:p w14:paraId="0B8EBA6C" w14:textId="77777777" w:rsidR="00FB2B55" w:rsidRDefault="00FB2B55">
      <w:pPr>
        <w:ind w:left="709" w:hanging="709"/>
        <w:jc w:val="both"/>
        <w:rPr>
          <w:rFonts w:ascii="Arial" w:hAnsi="Arial" w:cs="Arial"/>
        </w:rPr>
      </w:pPr>
    </w:p>
    <w:p w14:paraId="7D9278D4" w14:textId="77777777" w:rsidR="00FB2B55" w:rsidRDefault="006A3FD6">
      <w:pPr>
        <w:pStyle w:val="SECOUTNUM11"/>
        <w:tabs>
          <w:tab w:val="clear" w:pos="993"/>
        </w:tabs>
        <w:jc w:val="both"/>
      </w:pPr>
      <w:r>
        <w:t>permit or create any mortgage, standard security, charge or lien on the Property.</w:t>
      </w:r>
    </w:p>
    <w:p w14:paraId="773254AC" w14:textId="77777777" w:rsidR="00FB2B55" w:rsidRDefault="00FB2B55">
      <w:pPr>
        <w:pStyle w:val="SECOUTNUM11"/>
        <w:numPr>
          <w:ilvl w:val="0"/>
          <w:numId w:val="0"/>
        </w:numPr>
        <w:jc w:val="both"/>
      </w:pPr>
    </w:p>
    <w:p w14:paraId="60E74DD5" w14:textId="77777777" w:rsidR="00FB2B55" w:rsidRDefault="006A3FD6">
      <w:pPr>
        <w:pStyle w:val="SECOUTNUM11"/>
        <w:tabs>
          <w:tab w:val="clear" w:pos="993"/>
        </w:tabs>
        <w:jc w:val="both"/>
      </w:pPr>
      <w:r>
        <w:t>dispose of</w:t>
      </w:r>
      <w:r w:rsidR="006E3F55" w:rsidRPr="006E3F55">
        <w:t>, whether by sale, lease, licence, sub-licence, transfer or otherwise,</w:t>
      </w:r>
      <w:r>
        <w:t xml:space="preserve"> the Property charged by Clause </w:t>
      </w:r>
      <w:r>
        <w:fldChar w:fldCharType="begin"/>
      </w:r>
      <w:r>
        <w:instrText xml:space="preserve"> REF _Ref506467242 \r \h </w:instrText>
      </w:r>
      <w:r>
        <w:fldChar w:fldCharType="separate"/>
      </w:r>
      <w:r>
        <w:t>2.1</w:t>
      </w:r>
      <w:r>
        <w:fldChar w:fldCharType="end"/>
      </w:r>
      <w:r>
        <w:t>.</w:t>
      </w:r>
    </w:p>
    <w:p w14:paraId="24A1CE41" w14:textId="77777777" w:rsidR="00FB2B55" w:rsidRDefault="00FB2B55">
      <w:pPr>
        <w:pStyle w:val="SECOUTNUM11"/>
        <w:numPr>
          <w:ilvl w:val="0"/>
          <w:numId w:val="0"/>
        </w:numPr>
        <w:jc w:val="both"/>
      </w:pPr>
    </w:p>
    <w:p w14:paraId="6E726056" w14:textId="77777777" w:rsidR="00FB2B55" w:rsidRDefault="006A3FD6">
      <w:pPr>
        <w:pStyle w:val="SECOUTNUM11"/>
        <w:tabs>
          <w:tab w:val="clear" w:pos="993"/>
        </w:tabs>
        <w:jc w:val="both"/>
      </w:pPr>
      <w:r>
        <w:t>dispose of</w:t>
      </w:r>
      <w:r w:rsidR="006E3F55" w:rsidRPr="006E3F55">
        <w:t>, whether by sale, lease, licence, sub-licence, transfer or otherwise,</w:t>
      </w:r>
      <w:r>
        <w:t xml:space="preserve"> the Property charged by Clause </w:t>
      </w:r>
      <w:r>
        <w:fldChar w:fldCharType="begin"/>
      </w:r>
      <w:r>
        <w:instrText xml:space="preserve"> REF _Ref512954624 \w \h </w:instrText>
      </w:r>
      <w:r>
        <w:fldChar w:fldCharType="separate"/>
      </w:r>
      <w:r>
        <w:t>2.2</w:t>
      </w:r>
      <w:r>
        <w:fldChar w:fldCharType="end"/>
      </w:r>
      <w:r>
        <w:t>, other than in the ordinary course of business.</w:t>
      </w:r>
    </w:p>
    <w:p w14:paraId="34E6C372" w14:textId="77777777" w:rsidR="00FB2B55" w:rsidRDefault="00FB2B55">
      <w:pPr>
        <w:pStyle w:val="SECOUTNUM11"/>
        <w:numPr>
          <w:ilvl w:val="0"/>
          <w:numId w:val="0"/>
        </w:numPr>
        <w:jc w:val="both"/>
      </w:pPr>
    </w:p>
    <w:p w14:paraId="13E4BE2A" w14:textId="77777777" w:rsidR="00FB2B55" w:rsidRDefault="006A3FD6">
      <w:pPr>
        <w:pStyle w:val="SECOUTNUM11"/>
        <w:tabs>
          <w:tab w:val="clear" w:pos="993"/>
        </w:tabs>
        <w:jc w:val="both"/>
      </w:pPr>
      <w:r>
        <w:t>call on, or accept payment of, any uncalled capital.</w:t>
      </w:r>
    </w:p>
    <w:p w14:paraId="49600B41" w14:textId="77777777" w:rsidR="00FB2B55" w:rsidRDefault="00FB2B55">
      <w:pPr>
        <w:pStyle w:val="SECOUTNUM11"/>
        <w:numPr>
          <w:ilvl w:val="0"/>
          <w:numId w:val="0"/>
        </w:numPr>
        <w:jc w:val="both"/>
      </w:pPr>
    </w:p>
    <w:p w14:paraId="049C86B9" w14:textId="77777777" w:rsidR="00FB2B55" w:rsidRDefault="006A3FD6">
      <w:pPr>
        <w:pStyle w:val="SECOUTNUM11"/>
        <w:tabs>
          <w:tab w:val="clear" w:pos="993"/>
        </w:tabs>
        <w:jc w:val="both"/>
      </w:pPr>
      <w:r>
        <w:t>deal with its book and other debts, except by collecting them in the ordinary course of its business.  In particular, the Owner will not realise its book and other debts by means of invoice discounting or factoring arrangements.</w:t>
      </w:r>
    </w:p>
    <w:p w14:paraId="03E90CFA" w14:textId="77777777" w:rsidR="00FB2B55" w:rsidRDefault="00FB2B55">
      <w:pPr>
        <w:pStyle w:val="SECOUTNUM11"/>
        <w:numPr>
          <w:ilvl w:val="0"/>
          <w:numId w:val="0"/>
        </w:numPr>
        <w:jc w:val="both"/>
      </w:pPr>
    </w:p>
    <w:p w14:paraId="1EA374EA" w14:textId="77777777" w:rsidR="00FB2B55" w:rsidRDefault="006A3FD6">
      <w:pPr>
        <w:pStyle w:val="SECOUTNUM11"/>
        <w:tabs>
          <w:tab w:val="clear" w:pos="993"/>
        </w:tabs>
        <w:jc w:val="both"/>
      </w:pPr>
      <w:r>
        <w:t>grant, or accept a surrender of, any lease or licence of any of its Land or consent to a tenant assigning or sub-letting.</w:t>
      </w:r>
    </w:p>
    <w:p w14:paraId="7FC90148" w14:textId="77777777" w:rsidR="00FB2B55" w:rsidRDefault="00FB2B55">
      <w:pPr>
        <w:pStyle w:val="SECOUTNUM11"/>
        <w:numPr>
          <w:ilvl w:val="0"/>
          <w:numId w:val="0"/>
        </w:numPr>
        <w:jc w:val="both"/>
      </w:pPr>
    </w:p>
    <w:p w14:paraId="5D4323E9" w14:textId="77777777" w:rsidR="00FB2B55" w:rsidRDefault="006A3FD6">
      <w:pPr>
        <w:pStyle w:val="SECOUTNUM11"/>
        <w:tabs>
          <w:tab w:val="clear" w:pos="993"/>
        </w:tabs>
        <w:jc w:val="both"/>
      </w:pPr>
      <w:r>
        <w:t>dispose of, part with or share possession or occupation of any of its Land.</w:t>
      </w:r>
    </w:p>
    <w:p w14:paraId="73C58C1D" w14:textId="77777777" w:rsidR="00FB2B55" w:rsidRDefault="00FB2B55">
      <w:pPr>
        <w:ind w:left="709" w:hanging="709"/>
        <w:jc w:val="both"/>
        <w:rPr>
          <w:rFonts w:ascii="Arial" w:hAnsi="Arial" w:cs="Arial"/>
        </w:rPr>
      </w:pPr>
    </w:p>
    <w:p w14:paraId="7C9D3901" w14:textId="77777777" w:rsidR="00FB2B55" w:rsidRDefault="006A3FD6">
      <w:pPr>
        <w:pStyle w:val="SECOUTNUM1"/>
        <w:keepNext/>
      </w:pPr>
      <w:r>
        <w:t>Property Undertakings</w:t>
      </w:r>
    </w:p>
    <w:p w14:paraId="36A0E0F6" w14:textId="77777777" w:rsidR="00FB2B55" w:rsidRDefault="00FB2B55">
      <w:pPr>
        <w:keepNext/>
        <w:ind w:left="709" w:hanging="709"/>
        <w:jc w:val="both"/>
        <w:rPr>
          <w:rFonts w:ascii="Arial" w:hAnsi="Arial" w:cs="Arial"/>
        </w:rPr>
      </w:pPr>
    </w:p>
    <w:p w14:paraId="54E3121C" w14:textId="77777777" w:rsidR="00FB2B55" w:rsidRDefault="006A3FD6">
      <w:pPr>
        <w:ind w:left="709"/>
        <w:jc w:val="both"/>
        <w:rPr>
          <w:rFonts w:ascii="Arial" w:hAnsi="Arial" w:cs="Arial"/>
        </w:rPr>
      </w:pPr>
      <w:r>
        <w:rPr>
          <w:rFonts w:ascii="Arial" w:hAnsi="Arial" w:cs="Arial"/>
        </w:rPr>
        <w:t>The Owner will:</w:t>
      </w:r>
    </w:p>
    <w:p w14:paraId="263AA6B9" w14:textId="77777777" w:rsidR="00FB2B55" w:rsidRDefault="00FB2B55">
      <w:pPr>
        <w:ind w:left="709" w:hanging="709"/>
        <w:jc w:val="both"/>
        <w:rPr>
          <w:rFonts w:ascii="Arial" w:hAnsi="Arial" w:cs="Arial"/>
        </w:rPr>
      </w:pPr>
    </w:p>
    <w:p w14:paraId="331AC5EC" w14:textId="77777777" w:rsidR="00FB2B55" w:rsidRDefault="006A3FD6">
      <w:pPr>
        <w:pStyle w:val="SECOUTNUM11"/>
        <w:tabs>
          <w:tab w:val="clear" w:pos="993"/>
        </w:tabs>
        <w:jc w:val="both"/>
      </w:pPr>
      <w:r>
        <w:t>permit the Security Agent at any time to inspect the Property.</w:t>
      </w:r>
    </w:p>
    <w:p w14:paraId="2527C9D9" w14:textId="77777777" w:rsidR="00FB2B55" w:rsidRDefault="00FB2B55">
      <w:pPr>
        <w:pStyle w:val="SECOUTNUM11"/>
        <w:numPr>
          <w:ilvl w:val="0"/>
          <w:numId w:val="0"/>
        </w:numPr>
        <w:jc w:val="both"/>
      </w:pPr>
    </w:p>
    <w:p w14:paraId="02775EE1" w14:textId="77777777" w:rsidR="00FB2B55" w:rsidRDefault="006A3FD6">
      <w:pPr>
        <w:pStyle w:val="SECOUTNUM11"/>
        <w:tabs>
          <w:tab w:val="clear" w:pos="993"/>
        </w:tabs>
        <w:jc w:val="both"/>
      </w:pPr>
      <w:r>
        <w:t>keep all Property of an insurable nature comprehensively insured (including if requested by the Security Agent, terrorism cover) to the Security Agent’s reasonable satisfaction for its full reinstatement cost. In default, the Security Agent may arrange insurance at the Owner’s expense.</w:t>
      </w:r>
    </w:p>
    <w:p w14:paraId="387F976F" w14:textId="77777777" w:rsidR="00FB2B55" w:rsidRDefault="00FB2B55">
      <w:pPr>
        <w:pStyle w:val="SECOUTNUM11"/>
        <w:numPr>
          <w:ilvl w:val="0"/>
          <w:numId w:val="0"/>
        </w:numPr>
        <w:jc w:val="both"/>
      </w:pPr>
    </w:p>
    <w:p w14:paraId="11E151EC" w14:textId="77777777" w:rsidR="00FB2B55" w:rsidRDefault="006A3FD6">
      <w:pPr>
        <w:pStyle w:val="SECOUTNUM11"/>
        <w:tabs>
          <w:tab w:val="clear" w:pos="993"/>
        </w:tabs>
        <w:jc w:val="both"/>
      </w:pPr>
      <w:r>
        <w:t>hold on trust for the Security Agent,  all proceeds of any insurance of the Property.  At the Security Agent’s option, the Owner will apply the proceeds in making good the relevant loss or damage, or to reduce the Owner’s Obligations.</w:t>
      </w:r>
    </w:p>
    <w:p w14:paraId="0C1097FD" w14:textId="77777777" w:rsidR="00FB2B55" w:rsidRDefault="00FB2B55">
      <w:pPr>
        <w:pStyle w:val="SECOUTNUM11"/>
        <w:numPr>
          <w:ilvl w:val="0"/>
          <w:numId w:val="0"/>
        </w:numPr>
        <w:jc w:val="both"/>
      </w:pPr>
    </w:p>
    <w:p w14:paraId="73A382CC" w14:textId="77777777" w:rsidR="00FB2B55" w:rsidRDefault="006A3FD6">
      <w:pPr>
        <w:pStyle w:val="SECOUTNUM11"/>
        <w:tabs>
          <w:tab w:val="clear" w:pos="993"/>
        </w:tabs>
        <w:jc w:val="both"/>
      </w:pPr>
      <w:r>
        <w:t>where required by the Security Agent, deposit with the Security Agent all insurance policies (or copies where the Security Agent agrees), and all deeds and documents of title relating to the Property.</w:t>
      </w:r>
    </w:p>
    <w:p w14:paraId="62DDCDA9" w14:textId="77777777" w:rsidR="00FB2B55" w:rsidRDefault="00FB2B55">
      <w:pPr>
        <w:pStyle w:val="SECOUTNUM11"/>
        <w:numPr>
          <w:ilvl w:val="0"/>
          <w:numId w:val="0"/>
        </w:numPr>
        <w:jc w:val="both"/>
      </w:pPr>
    </w:p>
    <w:p w14:paraId="7227A87B" w14:textId="77777777" w:rsidR="00FB2B55" w:rsidRDefault="006A3FD6">
      <w:pPr>
        <w:pStyle w:val="SECOUTNUM11"/>
        <w:tabs>
          <w:tab w:val="clear" w:pos="993"/>
        </w:tabs>
        <w:jc w:val="both"/>
      </w:pPr>
      <w:r>
        <w:t>keep the Property in good condition.</w:t>
      </w:r>
    </w:p>
    <w:p w14:paraId="76775996" w14:textId="77777777" w:rsidR="00FB2B55" w:rsidRDefault="00FB2B55">
      <w:pPr>
        <w:pStyle w:val="SECOUTNUM11"/>
        <w:numPr>
          <w:ilvl w:val="0"/>
          <w:numId w:val="0"/>
        </w:numPr>
        <w:jc w:val="both"/>
      </w:pPr>
    </w:p>
    <w:p w14:paraId="5BB4C6B4" w14:textId="77777777" w:rsidR="00FB2B55" w:rsidRDefault="006A3FD6">
      <w:pPr>
        <w:pStyle w:val="SECOUTNUM11"/>
        <w:tabs>
          <w:tab w:val="clear" w:pos="993"/>
        </w:tabs>
        <w:jc w:val="both"/>
      </w:pPr>
      <w:r>
        <w:t>not, without the Security Agent’s consent, carry out any development on or make any alterations to any Land which require planning permission or approval under building regulations.</w:t>
      </w:r>
    </w:p>
    <w:p w14:paraId="4137C0EE" w14:textId="77777777" w:rsidR="00FB2B55" w:rsidRDefault="00FB2B55">
      <w:pPr>
        <w:pStyle w:val="SECOUTNUM11"/>
        <w:numPr>
          <w:ilvl w:val="0"/>
          <w:numId w:val="0"/>
        </w:numPr>
        <w:jc w:val="both"/>
      </w:pPr>
    </w:p>
    <w:p w14:paraId="12F146A0" w14:textId="77777777" w:rsidR="00FB2B55" w:rsidRDefault="006A3FD6">
      <w:pPr>
        <w:pStyle w:val="SECOUTNUM11"/>
        <w:tabs>
          <w:tab w:val="clear" w:pos="993"/>
        </w:tabs>
        <w:jc w:val="both"/>
      </w:pPr>
      <w:r>
        <w:t>pay all the money the Owner receives in respect of book and other debts into an account with the Security Agent.  The Security Agent may specify the relevant account.</w:t>
      </w:r>
    </w:p>
    <w:p w14:paraId="4D2F2BA3" w14:textId="77777777" w:rsidR="00FB2B55" w:rsidRDefault="00FB2B55">
      <w:pPr>
        <w:ind w:left="709" w:hanging="709"/>
        <w:jc w:val="both"/>
        <w:rPr>
          <w:rFonts w:ascii="Arial" w:hAnsi="Arial" w:cs="Arial"/>
        </w:rPr>
      </w:pPr>
    </w:p>
    <w:p w14:paraId="25A9D8F1" w14:textId="77777777" w:rsidR="00FB2B55" w:rsidRDefault="006A3FD6">
      <w:pPr>
        <w:pStyle w:val="SECOUTNUM1"/>
        <w:keepNext/>
      </w:pPr>
      <w:r>
        <w:t>Conversion of Floating Charge to Fixed Charge</w:t>
      </w:r>
    </w:p>
    <w:p w14:paraId="7FF46F63" w14:textId="77777777" w:rsidR="00FB2B55" w:rsidRDefault="00FB2B55">
      <w:pPr>
        <w:keepNext/>
        <w:ind w:left="709" w:hanging="709"/>
        <w:jc w:val="both"/>
        <w:rPr>
          <w:rFonts w:ascii="Arial" w:hAnsi="Arial" w:cs="Arial"/>
        </w:rPr>
      </w:pPr>
    </w:p>
    <w:p w14:paraId="5F622100" w14:textId="77777777" w:rsidR="00FB2B55" w:rsidRDefault="006A3FD6">
      <w:pPr>
        <w:pStyle w:val="SECOUTNUM11"/>
        <w:tabs>
          <w:tab w:val="clear" w:pos="993"/>
        </w:tabs>
        <w:jc w:val="both"/>
      </w:pPr>
      <w:r>
        <w:t>The Security Agent may by notice convert the floating charge on any of the Property into a fixed charge. Following this notice, the Owner will not dispose of the affected Property without the Security Agent’s consent.</w:t>
      </w:r>
    </w:p>
    <w:p w14:paraId="5298D68A" w14:textId="77777777" w:rsidR="00FB2B55" w:rsidRDefault="00FB2B55">
      <w:pPr>
        <w:pStyle w:val="SECOUTNUM11"/>
        <w:numPr>
          <w:ilvl w:val="0"/>
          <w:numId w:val="0"/>
        </w:numPr>
        <w:jc w:val="both"/>
      </w:pPr>
    </w:p>
    <w:p w14:paraId="4C6B484B" w14:textId="77777777" w:rsidR="00FB2B55" w:rsidRDefault="006A3FD6">
      <w:pPr>
        <w:pStyle w:val="SECOUTNUM11"/>
        <w:tabs>
          <w:tab w:val="clear" w:pos="993"/>
        </w:tabs>
        <w:jc w:val="both"/>
      </w:pPr>
      <w:r>
        <w:t>The floating charge will become a fixed charge if an administrator of the Owner is appointed.</w:t>
      </w:r>
    </w:p>
    <w:p w14:paraId="4AC14F1F" w14:textId="77777777" w:rsidR="00FB2B55" w:rsidRDefault="00FB2B55">
      <w:pPr>
        <w:ind w:left="709" w:hanging="709"/>
        <w:jc w:val="both"/>
        <w:rPr>
          <w:rFonts w:ascii="Arial" w:hAnsi="Arial" w:cs="Arial"/>
        </w:rPr>
      </w:pPr>
    </w:p>
    <w:p w14:paraId="750524FC" w14:textId="77777777" w:rsidR="00FB2B55" w:rsidRDefault="006A3FD6">
      <w:pPr>
        <w:pStyle w:val="SECOUTNUM1"/>
        <w:keepNext/>
      </w:pPr>
      <w:r>
        <w:lastRenderedPageBreak/>
        <w:t>Investigating Accountants</w:t>
      </w:r>
    </w:p>
    <w:p w14:paraId="6168D7BF" w14:textId="77777777" w:rsidR="00FB2B55" w:rsidRDefault="00FB2B55">
      <w:pPr>
        <w:keepNext/>
        <w:ind w:left="709" w:hanging="709"/>
        <w:jc w:val="both"/>
        <w:rPr>
          <w:rFonts w:ascii="Arial" w:hAnsi="Arial" w:cs="Arial"/>
        </w:rPr>
      </w:pPr>
    </w:p>
    <w:p w14:paraId="0E29B280" w14:textId="77777777" w:rsidR="00FB2B55" w:rsidRDefault="006A3FD6">
      <w:pPr>
        <w:ind w:left="709"/>
        <w:jc w:val="both"/>
        <w:rPr>
          <w:rFonts w:ascii="Arial" w:hAnsi="Arial" w:cs="Arial"/>
        </w:rPr>
      </w:pPr>
      <w:r>
        <w:rPr>
          <w:rFonts w:ascii="Arial" w:hAnsi="Arial" w:cs="Arial"/>
        </w:rPr>
        <w:t>The Security Agent may require the Owner to appoint a firm of accountants to review its financial affairs, if:</w:t>
      </w:r>
    </w:p>
    <w:p w14:paraId="70B1927E" w14:textId="77777777" w:rsidR="00FB2B55" w:rsidRDefault="00FB2B55">
      <w:pPr>
        <w:ind w:left="709" w:hanging="709"/>
        <w:jc w:val="both"/>
        <w:rPr>
          <w:rFonts w:ascii="Arial" w:hAnsi="Arial" w:cs="Arial"/>
        </w:rPr>
      </w:pPr>
    </w:p>
    <w:p w14:paraId="674DDC3D" w14:textId="77777777" w:rsidR="00FB2B55" w:rsidRDefault="006A3FD6">
      <w:pPr>
        <w:pStyle w:val="SECOUTNUM11"/>
        <w:tabs>
          <w:tab w:val="clear" w:pos="993"/>
        </w:tabs>
        <w:jc w:val="both"/>
      </w:pPr>
      <w:r>
        <w:t>any of the Owner’s Obligations are not paid when due.</w:t>
      </w:r>
    </w:p>
    <w:p w14:paraId="310702BA" w14:textId="77777777" w:rsidR="00FB2B55" w:rsidRDefault="00FB2B55">
      <w:pPr>
        <w:pStyle w:val="SECOUTNUM11"/>
        <w:numPr>
          <w:ilvl w:val="0"/>
          <w:numId w:val="0"/>
        </w:numPr>
        <w:jc w:val="both"/>
      </w:pPr>
    </w:p>
    <w:p w14:paraId="750068FE" w14:textId="77777777" w:rsidR="00FB2B55" w:rsidRDefault="006A3FD6">
      <w:pPr>
        <w:pStyle w:val="SECOUTNUM11"/>
        <w:tabs>
          <w:tab w:val="clear" w:pos="993"/>
        </w:tabs>
        <w:jc w:val="both"/>
      </w:pPr>
      <w:r>
        <w:t>the Security Agent considers that the Owner has breached any other obligation to any Secured Party.</w:t>
      </w:r>
    </w:p>
    <w:p w14:paraId="2BC8C6CB" w14:textId="77777777" w:rsidR="00FB2B55" w:rsidRDefault="00FB2B55">
      <w:pPr>
        <w:pStyle w:val="SECOUTNUM11"/>
        <w:numPr>
          <w:ilvl w:val="0"/>
          <w:numId w:val="0"/>
        </w:numPr>
        <w:jc w:val="both"/>
      </w:pPr>
    </w:p>
    <w:p w14:paraId="507F3096" w14:textId="77777777" w:rsidR="00FB2B55" w:rsidRDefault="006A3FD6">
      <w:pPr>
        <w:pStyle w:val="SECOUTNUM11"/>
        <w:tabs>
          <w:tab w:val="clear" w:pos="993"/>
        </w:tabs>
        <w:jc w:val="both"/>
      </w:pPr>
      <w:r>
        <w:t>the Security Agent considers any information provided by the Owner to be materially inaccurate.</w:t>
      </w:r>
    </w:p>
    <w:p w14:paraId="3A77D856" w14:textId="77777777" w:rsidR="00FB2B55" w:rsidRDefault="00FB2B55">
      <w:pPr>
        <w:ind w:left="709" w:hanging="709"/>
        <w:jc w:val="both"/>
        <w:rPr>
          <w:rFonts w:ascii="Arial" w:hAnsi="Arial" w:cs="Arial"/>
        </w:rPr>
      </w:pPr>
    </w:p>
    <w:p w14:paraId="22B34006" w14:textId="77777777" w:rsidR="00FB2B55" w:rsidRDefault="006A3FD6">
      <w:pPr>
        <w:keepLines/>
        <w:ind w:left="709"/>
        <w:jc w:val="both"/>
        <w:rPr>
          <w:rFonts w:ascii="Arial" w:hAnsi="Arial" w:cs="Arial"/>
        </w:rPr>
      </w:pPr>
      <w:r>
        <w:rPr>
          <w:rFonts w:ascii="Arial" w:hAnsi="Arial" w:cs="Arial"/>
        </w:rPr>
        <w:t>Any review required will take place within 7 days of the Security Agent’s request (or longer if the Security Agent agrees).  The firm, and the terms of reference, must be approved by the Security Agent. The Owner (and not the Security Agent) will be responsible for the firm's fees and expenses, but the Security Agent may make payment and the Owner will repay the Security Agent on demand.</w:t>
      </w:r>
    </w:p>
    <w:p w14:paraId="51ABE56B" w14:textId="77777777" w:rsidR="00FB2B55" w:rsidRDefault="00FB2B55">
      <w:pPr>
        <w:pStyle w:val="SECOUTNUM1"/>
        <w:numPr>
          <w:ilvl w:val="0"/>
          <w:numId w:val="0"/>
        </w:numPr>
      </w:pPr>
    </w:p>
    <w:p w14:paraId="4A8D1F66" w14:textId="77777777" w:rsidR="00FB2B55" w:rsidRDefault="006A3FD6">
      <w:pPr>
        <w:pStyle w:val="SECOUTNUM1"/>
        <w:keepNext/>
      </w:pPr>
      <w:r>
        <w:rPr>
          <w:bCs/>
        </w:rPr>
        <w:t>Possession and Exercise of Powers</w:t>
      </w:r>
    </w:p>
    <w:p w14:paraId="22FA6A9E" w14:textId="77777777" w:rsidR="00FB2B55" w:rsidRDefault="00FB2B55">
      <w:pPr>
        <w:keepNext/>
        <w:ind w:left="709" w:hanging="709"/>
        <w:jc w:val="both"/>
        <w:rPr>
          <w:rFonts w:ascii="Arial" w:hAnsi="Arial" w:cs="Arial"/>
        </w:rPr>
      </w:pPr>
    </w:p>
    <w:p w14:paraId="7BD8EBB6" w14:textId="77777777" w:rsidR="00FB2B55" w:rsidRDefault="006A3FD6">
      <w:pPr>
        <w:pStyle w:val="SECOUTNUM11"/>
        <w:tabs>
          <w:tab w:val="clear" w:pos="993"/>
        </w:tabs>
        <w:jc w:val="both"/>
      </w:pPr>
      <w:r>
        <w:t>The Security Agent does not have an immediate right to possession of the Property or its income (and will not be considered to be taking possession if it enters to inspect or repair the Property).  The Owner will continue in possession until the Security Agent takes possession.</w:t>
      </w:r>
    </w:p>
    <w:p w14:paraId="4BD7ADC9" w14:textId="77777777" w:rsidR="00FB2B55" w:rsidRDefault="00FB2B55">
      <w:pPr>
        <w:pStyle w:val="SECOUTNUM11"/>
        <w:numPr>
          <w:ilvl w:val="0"/>
          <w:numId w:val="0"/>
        </w:numPr>
        <w:jc w:val="both"/>
      </w:pPr>
    </w:p>
    <w:p w14:paraId="2C32DDD9" w14:textId="77777777" w:rsidR="00FB2B55" w:rsidRDefault="006A3FD6">
      <w:pPr>
        <w:pStyle w:val="SECOUTNUM11"/>
        <w:tabs>
          <w:tab w:val="clear" w:pos="993"/>
        </w:tabs>
        <w:jc w:val="both"/>
      </w:pPr>
      <w:r>
        <w:t>The Security Agent may take possession and enforce this deed without further delay if:</w:t>
      </w:r>
    </w:p>
    <w:p w14:paraId="3675A1E7" w14:textId="77777777" w:rsidR="00FB2B55" w:rsidRDefault="00FB2B55">
      <w:pPr>
        <w:ind w:left="709" w:hanging="709"/>
        <w:jc w:val="both"/>
        <w:rPr>
          <w:rFonts w:ascii="Arial" w:hAnsi="Arial" w:cs="Arial"/>
        </w:rPr>
      </w:pPr>
    </w:p>
    <w:p w14:paraId="59D0ED1D" w14:textId="77777777" w:rsidR="00FB2B55" w:rsidRDefault="006A3FD6">
      <w:pPr>
        <w:pStyle w:val="SECOUTNUM111"/>
        <w:jc w:val="both"/>
      </w:pPr>
      <w:r>
        <w:t>any Secured Party demands payment of any of the Owner's Obligations.</w:t>
      </w:r>
    </w:p>
    <w:p w14:paraId="3F255557" w14:textId="77777777" w:rsidR="00FB2B55" w:rsidRDefault="00FB2B55">
      <w:pPr>
        <w:pStyle w:val="SECOUTNUM111"/>
        <w:numPr>
          <w:ilvl w:val="0"/>
          <w:numId w:val="0"/>
        </w:numPr>
        <w:jc w:val="both"/>
      </w:pPr>
    </w:p>
    <w:p w14:paraId="1647C259" w14:textId="77777777" w:rsidR="00FB2B55" w:rsidRDefault="006A3FD6">
      <w:pPr>
        <w:pStyle w:val="SECOUTNUM111"/>
        <w:jc w:val="both"/>
      </w:pPr>
      <w:r>
        <w:t>the Owner asks the Security Agent, or any Secured Party, or the Security Agent, or any Secured Party receives notice of intention, to appoint an administrator or an administration application is made.</w:t>
      </w:r>
    </w:p>
    <w:p w14:paraId="59F79EB5" w14:textId="77777777" w:rsidR="00FB2B55" w:rsidRDefault="00FB2B55">
      <w:pPr>
        <w:pStyle w:val="SECOUTNUM111"/>
        <w:numPr>
          <w:ilvl w:val="0"/>
          <w:numId w:val="0"/>
        </w:numPr>
        <w:jc w:val="both"/>
      </w:pPr>
    </w:p>
    <w:p w14:paraId="0B905F72" w14:textId="77777777" w:rsidR="00FB2B55" w:rsidRDefault="006A3FD6">
      <w:pPr>
        <w:pStyle w:val="SECOUTNUM111"/>
        <w:jc w:val="both"/>
      </w:pPr>
      <w:r>
        <w:t>a meeting is called or a petition is presented for liquidation of the Owner.</w:t>
      </w:r>
    </w:p>
    <w:p w14:paraId="3CAA5C26" w14:textId="77777777" w:rsidR="00FB2B55" w:rsidRDefault="00FB2B55">
      <w:pPr>
        <w:pStyle w:val="SECOUTNUM111"/>
        <w:numPr>
          <w:ilvl w:val="0"/>
          <w:numId w:val="0"/>
        </w:numPr>
        <w:jc w:val="both"/>
      </w:pPr>
    </w:p>
    <w:p w14:paraId="6E9DFF6F" w14:textId="77777777" w:rsidR="00FB2B55" w:rsidRDefault="006A3FD6">
      <w:pPr>
        <w:pStyle w:val="SECOUTNUM111"/>
        <w:jc w:val="both"/>
      </w:pPr>
      <w:r>
        <w:t>any security is enforced in respect of any assets of the Owner.</w:t>
      </w:r>
    </w:p>
    <w:p w14:paraId="3E5D392A" w14:textId="77777777" w:rsidR="00FB2B55" w:rsidRDefault="00FB2B55">
      <w:pPr>
        <w:ind w:left="709" w:hanging="709"/>
        <w:jc w:val="both"/>
        <w:rPr>
          <w:rFonts w:ascii="Arial" w:hAnsi="Arial" w:cs="Arial"/>
        </w:rPr>
      </w:pPr>
    </w:p>
    <w:p w14:paraId="1966D335" w14:textId="77777777" w:rsidR="006E3F55" w:rsidRDefault="006E3F55" w:rsidP="005E3BE0">
      <w:pPr>
        <w:pStyle w:val="SECOUTNUM111"/>
      </w:pPr>
      <w:r w:rsidRPr="006E3F55">
        <w:t>any document is filed at court initiating or applying for a moratorium or an order is made for a moratorium to come into force in relation to the Owner.</w:t>
      </w:r>
    </w:p>
    <w:p w14:paraId="18C14EA8" w14:textId="77777777" w:rsidR="006E3F55" w:rsidRDefault="006E3F55" w:rsidP="005E3BE0">
      <w:pPr>
        <w:pStyle w:val="ListParagraph"/>
        <w:rPr>
          <w:rFonts w:ascii="Arial" w:hAnsi="Arial" w:cs="Arial"/>
        </w:rPr>
      </w:pPr>
    </w:p>
    <w:p w14:paraId="4AF33190" w14:textId="77777777" w:rsidR="00FB2B55" w:rsidRDefault="006A3FD6">
      <w:pPr>
        <w:pStyle w:val="SECOUTNUM11"/>
        <w:tabs>
          <w:tab w:val="clear" w:pos="993"/>
        </w:tabs>
        <w:jc w:val="both"/>
      </w:pPr>
      <w:r>
        <w:t>Any purchaser or third party dealing with the Security Agent or a receiver may assume that the Security Agent’s powers have arisen and are exercisable without proof that demand has been made.</w:t>
      </w:r>
    </w:p>
    <w:p w14:paraId="6EC1336E" w14:textId="77777777" w:rsidR="00FB2B55" w:rsidRDefault="00FB2B55">
      <w:pPr>
        <w:pStyle w:val="SECOUTNUM11"/>
        <w:numPr>
          <w:ilvl w:val="0"/>
          <w:numId w:val="0"/>
        </w:numPr>
        <w:jc w:val="both"/>
      </w:pPr>
    </w:p>
    <w:p w14:paraId="04DF062A" w14:textId="77777777" w:rsidR="00FB2B55" w:rsidRDefault="006A3FD6">
      <w:pPr>
        <w:pStyle w:val="SECOUTNUM11"/>
        <w:tabs>
          <w:tab w:val="clear" w:pos="993"/>
        </w:tabs>
        <w:jc w:val="both"/>
      </w:pPr>
      <w:r>
        <w:t>The Security Agent will not be liable to account to the Owner for any money not actually received by the Security Agent.</w:t>
      </w:r>
    </w:p>
    <w:p w14:paraId="7AFC2ED4" w14:textId="77777777" w:rsidR="00FB2B55" w:rsidRDefault="00FB2B55">
      <w:pPr>
        <w:ind w:left="709" w:hanging="709"/>
        <w:jc w:val="both"/>
        <w:rPr>
          <w:rFonts w:ascii="Arial" w:hAnsi="Arial" w:cs="Arial"/>
        </w:rPr>
      </w:pPr>
    </w:p>
    <w:p w14:paraId="379D7659" w14:textId="77777777" w:rsidR="00FB2B55" w:rsidRDefault="006A3FD6">
      <w:pPr>
        <w:pStyle w:val="SECOUTNUM1"/>
        <w:keepNext/>
      </w:pPr>
      <w:r>
        <w:t>Appointment of Receiver or Administrator</w:t>
      </w:r>
    </w:p>
    <w:p w14:paraId="2ED20D93" w14:textId="77777777" w:rsidR="00FB2B55" w:rsidRDefault="00FB2B55">
      <w:pPr>
        <w:keepNext/>
        <w:ind w:left="709" w:hanging="709"/>
        <w:jc w:val="both"/>
        <w:rPr>
          <w:rFonts w:ascii="Arial" w:hAnsi="Arial" w:cs="Arial"/>
        </w:rPr>
      </w:pPr>
    </w:p>
    <w:p w14:paraId="4B5F80B1" w14:textId="77777777" w:rsidR="00FB2B55" w:rsidRDefault="006A3FD6">
      <w:pPr>
        <w:keepLines/>
        <w:ind w:left="709"/>
        <w:jc w:val="both"/>
        <w:rPr>
          <w:rFonts w:ascii="Arial" w:hAnsi="Arial" w:cs="Arial"/>
        </w:rPr>
      </w:pPr>
      <w:r>
        <w:rPr>
          <w:rFonts w:ascii="Arial" w:hAnsi="Arial" w:cs="Arial"/>
        </w:rPr>
        <w:t>The Security Agent may appoint or remove a receiver or receivers of the Property, or appoint an administrator of the Owner. If the Security Agent appoints a receiver, the Security Agent may fix and pay the receiver's fees and expenses. The receiver will be the Owner's agent and the Owner (and not the Security Agent) will be responsible for the acts, defaults and remuneration of the receiver.</w:t>
      </w:r>
    </w:p>
    <w:p w14:paraId="29D8DA4C" w14:textId="77777777" w:rsidR="00FB2B55" w:rsidRDefault="00FB2B55">
      <w:pPr>
        <w:ind w:left="709" w:hanging="709"/>
        <w:jc w:val="both"/>
        <w:rPr>
          <w:rFonts w:ascii="Arial" w:hAnsi="Arial" w:cs="Arial"/>
        </w:rPr>
      </w:pPr>
    </w:p>
    <w:p w14:paraId="7F3B60D5" w14:textId="77777777" w:rsidR="00FB2B55" w:rsidRDefault="006A3FD6">
      <w:pPr>
        <w:pStyle w:val="SECOUTNUM1"/>
        <w:keepNext/>
      </w:pPr>
      <w:r>
        <w:t>Powers of the Security Agent and Receivers</w:t>
      </w:r>
    </w:p>
    <w:p w14:paraId="23FED9AB" w14:textId="77777777" w:rsidR="00FB2B55" w:rsidRDefault="00FB2B55">
      <w:pPr>
        <w:keepNext/>
        <w:ind w:left="709" w:hanging="709"/>
        <w:jc w:val="both"/>
        <w:rPr>
          <w:rFonts w:ascii="Arial" w:hAnsi="Arial" w:cs="Arial"/>
        </w:rPr>
      </w:pPr>
    </w:p>
    <w:p w14:paraId="02F14C91" w14:textId="77777777" w:rsidR="00FB2B55" w:rsidRDefault="006A3FD6">
      <w:pPr>
        <w:pStyle w:val="SECOUTNUM11"/>
        <w:tabs>
          <w:tab w:val="clear" w:pos="993"/>
        </w:tabs>
        <w:jc w:val="both"/>
      </w:pPr>
      <w:r>
        <w:t>The Security Agent or any receiver may:</w:t>
      </w:r>
    </w:p>
    <w:p w14:paraId="7E13092D" w14:textId="77777777" w:rsidR="00FB2B55" w:rsidRDefault="00FB2B55">
      <w:pPr>
        <w:ind w:left="709" w:hanging="709"/>
        <w:jc w:val="both"/>
        <w:rPr>
          <w:rFonts w:ascii="Arial" w:hAnsi="Arial" w:cs="Arial"/>
        </w:rPr>
      </w:pPr>
    </w:p>
    <w:p w14:paraId="3B53ED86" w14:textId="77777777" w:rsidR="00FB2B55" w:rsidRDefault="006A3FD6">
      <w:pPr>
        <w:pStyle w:val="SECOUTNUM111"/>
        <w:jc w:val="both"/>
      </w:pPr>
      <w:r>
        <w:t>carry on the Owner’s business.</w:t>
      </w:r>
    </w:p>
    <w:p w14:paraId="1DCC06EC" w14:textId="77777777" w:rsidR="00FB2B55" w:rsidRDefault="00FB2B55">
      <w:pPr>
        <w:pStyle w:val="SECOUTNUM111"/>
        <w:numPr>
          <w:ilvl w:val="0"/>
          <w:numId w:val="0"/>
        </w:numPr>
        <w:jc w:val="both"/>
      </w:pPr>
    </w:p>
    <w:p w14:paraId="37324C06" w14:textId="77777777" w:rsidR="00FB2B55" w:rsidRDefault="006A3FD6">
      <w:pPr>
        <w:pStyle w:val="SECOUTNUM111"/>
        <w:jc w:val="both"/>
      </w:pPr>
      <w:r>
        <w:t>enter, take possession of, and/or generally manage the Property.</w:t>
      </w:r>
    </w:p>
    <w:p w14:paraId="1F9B562D" w14:textId="77777777" w:rsidR="00FB2B55" w:rsidRDefault="00FB2B55">
      <w:pPr>
        <w:pStyle w:val="SECOUTNUM111"/>
        <w:numPr>
          <w:ilvl w:val="0"/>
          <w:numId w:val="0"/>
        </w:numPr>
        <w:jc w:val="both"/>
      </w:pPr>
    </w:p>
    <w:p w14:paraId="2545C794" w14:textId="77777777" w:rsidR="00FB2B55" w:rsidRDefault="006A3FD6">
      <w:pPr>
        <w:pStyle w:val="SECOUTNUM111"/>
        <w:jc w:val="both"/>
      </w:pPr>
      <w:r>
        <w:t>complete any unfinished works or carry out any new works of building, reconstruction, maintenance or repair on any Land.</w:t>
      </w:r>
    </w:p>
    <w:p w14:paraId="01063A55" w14:textId="77777777" w:rsidR="00FB2B55" w:rsidRDefault="00FB2B55">
      <w:pPr>
        <w:pStyle w:val="SECOUTNUM111"/>
        <w:numPr>
          <w:ilvl w:val="0"/>
          <w:numId w:val="0"/>
        </w:numPr>
        <w:jc w:val="both"/>
      </w:pPr>
    </w:p>
    <w:p w14:paraId="66F87FE1" w14:textId="77777777" w:rsidR="00FB2B55" w:rsidRDefault="006A3FD6">
      <w:pPr>
        <w:pStyle w:val="SECOUTNUM111"/>
        <w:jc w:val="both"/>
      </w:pPr>
      <w:r>
        <w:lastRenderedPageBreak/>
        <w:t xml:space="preserve">purchase any Land or other property and purchase, grant or release any interest in or right over Land or the benefit of any covenants affecting that Land. References to </w:t>
      </w:r>
      <w:r>
        <w:rPr>
          <w:bCs/>
        </w:rPr>
        <w:t>Land</w:t>
      </w:r>
      <w:r>
        <w:t xml:space="preserve"> or </w:t>
      </w:r>
      <w:r>
        <w:rPr>
          <w:bCs/>
        </w:rPr>
        <w:t xml:space="preserve">Property </w:t>
      </w:r>
      <w:r>
        <w:t>include land or property that is purchased by the Security Agent or a receiver under this power.</w:t>
      </w:r>
    </w:p>
    <w:p w14:paraId="664ED2FF" w14:textId="77777777" w:rsidR="00FB2B55" w:rsidRDefault="00FB2B55">
      <w:pPr>
        <w:pStyle w:val="SECOUTNUM111"/>
        <w:numPr>
          <w:ilvl w:val="0"/>
          <w:numId w:val="0"/>
        </w:numPr>
        <w:jc w:val="both"/>
      </w:pPr>
    </w:p>
    <w:p w14:paraId="79017A64" w14:textId="77777777" w:rsidR="00FB2B55" w:rsidRDefault="006A3FD6">
      <w:pPr>
        <w:pStyle w:val="SECOUTNUM111"/>
        <w:jc w:val="both"/>
      </w:pPr>
      <w:r>
        <w:t>sell, lease, surrender or accept surrenders of leases, charge or deal with the Property without restriction, including disposing of any fixtures separately from the Land.</w:t>
      </w:r>
    </w:p>
    <w:p w14:paraId="48C154E6" w14:textId="77777777" w:rsidR="00FB2B55" w:rsidRDefault="00FB2B55">
      <w:pPr>
        <w:pStyle w:val="SECOUTNUM111"/>
        <w:numPr>
          <w:ilvl w:val="0"/>
          <w:numId w:val="0"/>
        </w:numPr>
        <w:jc w:val="both"/>
      </w:pPr>
    </w:p>
    <w:p w14:paraId="3BE2DE16" w14:textId="77777777" w:rsidR="00FB2B55" w:rsidRDefault="006A3FD6">
      <w:pPr>
        <w:pStyle w:val="SECOUTNUM111"/>
        <w:jc w:val="both"/>
      </w:pPr>
      <w:r>
        <w:t>complete any transactions by executing any deeds or documents in the name of the Owner.</w:t>
      </w:r>
    </w:p>
    <w:p w14:paraId="096EC65D" w14:textId="77777777" w:rsidR="00FB2B55" w:rsidRDefault="00FB2B55">
      <w:pPr>
        <w:pStyle w:val="SECOUTNUM111"/>
        <w:numPr>
          <w:ilvl w:val="0"/>
          <w:numId w:val="0"/>
        </w:numPr>
        <w:jc w:val="both"/>
      </w:pPr>
    </w:p>
    <w:p w14:paraId="79BCA57D" w14:textId="77777777" w:rsidR="00FB2B55" w:rsidRDefault="006A3FD6">
      <w:pPr>
        <w:pStyle w:val="SECOUTNUM111"/>
        <w:jc w:val="both"/>
      </w:pPr>
      <w:r>
        <w:t>take, continue or defend any proceedings and enter into any arrangement or compromise.</w:t>
      </w:r>
    </w:p>
    <w:p w14:paraId="5525A618" w14:textId="77777777" w:rsidR="00FB2B55" w:rsidRDefault="00FB2B55">
      <w:pPr>
        <w:pStyle w:val="SECOUTNUM111"/>
        <w:numPr>
          <w:ilvl w:val="0"/>
          <w:numId w:val="0"/>
        </w:numPr>
        <w:jc w:val="both"/>
      </w:pPr>
    </w:p>
    <w:p w14:paraId="2061BFF6" w14:textId="77777777" w:rsidR="00FB2B55" w:rsidRDefault="006A3FD6">
      <w:pPr>
        <w:pStyle w:val="SECOUTNUM111"/>
        <w:jc w:val="both"/>
      </w:pPr>
      <w:r>
        <w:t>insure the Property and any works, arrange indemnity and other similar insurance, and obtain bonds and give counter-indemnities and other security in connection with this.</w:t>
      </w:r>
    </w:p>
    <w:p w14:paraId="610E00A7" w14:textId="77777777" w:rsidR="00FB2B55" w:rsidRDefault="00FB2B55">
      <w:pPr>
        <w:pStyle w:val="SECOUTNUM111"/>
        <w:numPr>
          <w:ilvl w:val="0"/>
          <w:numId w:val="0"/>
        </w:numPr>
        <w:jc w:val="both"/>
      </w:pPr>
    </w:p>
    <w:p w14:paraId="713C0106" w14:textId="77777777" w:rsidR="00FB2B55" w:rsidRDefault="006A3FD6">
      <w:pPr>
        <w:pStyle w:val="SECOUTNUM111"/>
        <w:jc w:val="both"/>
      </w:pPr>
      <w:r>
        <w:t>call up any uncalled capital with all the powers conferred by the Owner's articles of association.</w:t>
      </w:r>
    </w:p>
    <w:p w14:paraId="260034C6" w14:textId="77777777" w:rsidR="00FB2B55" w:rsidRDefault="00FB2B55">
      <w:pPr>
        <w:pStyle w:val="SECOUTNUM111"/>
        <w:numPr>
          <w:ilvl w:val="0"/>
          <w:numId w:val="0"/>
        </w:numPr>
        <w:jc w:val="both"/>
      </w:pPr>
    </w:p>
    <w:p w14:paraId="70F5517D" w14:textId="77777777" w:rsidR="00FB2B55" w:rsidRDefault="006A3FD6">
      <w:pPr>
        <w:pStyle w:val="SECOUTNUM111"/>
        <w:jc w:val="both"/>
      </w:pPr>
      <w:r>
        <w:t>employ advisers, consultants, managers, agents, workmen and others.</w:t>
      </w:r>
    </w:p>
    <w:p w14:paraId="0E442625" w14:textId="77777777" w:rsidR="00FB2B55" w:rsidRDefault="00FB2B55">
      <w:pPr>
        <w:pStyle w:val="SECOUTNUM111"/>
        <w:numPr>
          <w:ilvl w:val="0"/>
          <w:numId w:val="0"/>
        </w:numPr>
        <w:jc w:val="both"/>
      </w:pPr>
    </w:p>
    <w:p w14:paraId="6778051F" w14:textId="77777777" w:rsidR="00FB2B55" w:rsidRDefault="006A3FD6">
      <w:pPr>
        <w:pStyle w:val="SECOUTNUM111"/>
        <w:jc w:val="both"/>
      </w:pPr>
      <w:r>
        <w:t>purchase or acquire materials, tools, equipment, furnishing, goods or supplies.</w:t>
      </w:r>
    </w:p>
    <w:p w14:paraId="0269727F" w14:textId="77777777" w:rsidR="00FB2B55" w:rsidRDefault="00FB2B55">
      <w:pPr>
        <w:pStyle w:val="SECOUTNUM111"/>
        <w:numPr>
          <w:ilvl w:val="0"/>
          <w:numId w:val="0"/>
        </w:numPr>
        <w:jc w:val="both"/>
      </w:pPr>
    </w:p>
    <w:p w14:paraId="225A2BC2" w14:textId="77777777" w:rsidR="00FB2B55" w:rsidRDefault="006A3FD6">
      <w:pPr>
        <w:pStyle w:val="SECOUTNUM111"/>
        <w:jc w:val="both"/>
      </w:pPr>
      <w:r>
        <w:t>do any acts which the Security Agent or a receiver considers to be incidental or beneficial to the exercise of their powers.</w:t>
      </w:r>
    </w:p>
    <w:p w14:paraId="784D7F1A" w14:textId="77777777" w:rsidR="00FB2B55" w:rsidRDefault="00FB2B55">
      <w:pPr>
        <w:ind w:left="709" w:hanging="709"/>
        <w:jc w:val="both"/>
        <w:rPr>
          <w:rFonts w:ascii="Arial" w:hAnsi="Arial" w:cs="Arial"/>
        </w:rPr>
      </w:pPr>
    </w:p>
    <w:p w14:paraId="5012002E" w14:textId="77777777" w:rsidR="00FB2B55" w:rsidRDefault="006A3FD6">
      <w:pPr>
        <w:pStyle w:val="SECOUTNUM11"/>
        <w:tabs>
          <w:tab w:val="clear" w:pos="993"/>
        </w:tabs>
        <w:jc w:val="both"/>
      </w:pPr>
      <w:r>
        <w:t>A receiver may borrow and secure the repayment of any money, in priority to the Owner's Obligations.</w:t>
      </w:r>
    </w:p>
    <w:p w14:paraId="5D9DC8BD" w14:textId="77777777" w:rsidR="00FB2B55" w:rsidRDefault="00FB2B55">
      <w:pPr>
        <w:pStyle w:val="SECOUTNUM11"/>
        <w:numPr>
          <w:ilvl w:val="0"/>
          <w:numId w:val="0"/>
        </w:numPr>
        <w:jc w:val="both"/>
      </w:pPr>
    </w:p>
    <w:p w14:paraId="092AE74F" w14:textId="77777777" w:rsidR="00FB2B55" w:rsidRDefault="006A3FD6">
      <w:pPr>
        <w:pStyle w:val="SECOUTNUM11"/>
        <w:tabs>
          <w:tab w:val="clear" w:pos="993"/>
        </w:tabs>
        <w:jc w:val="both"/>
      </w:pPr>
      <w:r>
        <w:t>Joint receivers may exercise their powers jointly or separately.</w:t>
      </w:r>
    </w:p>
    <w:p w14:paraId="4DF883B6" w14:textId="77777777" w:rsidR="00FB2B55" w:rsidRDefault="00FB2B55">
      <w:pPr>
        <w:pStyle w:val="SECOUTNUM11"/>
        <w:numPr>
          <w:ilvl w:val="0"/>
          <w:numId w:val="0"/>
        </w:numPr>
        <w:jc w:val="both"/>
      </w:pPr>
    </w:p>
    <w:p w14:paraId="51E1B7EE" w14:textId="77777777" w:rsidR="00FB2B55" w:rsidRDefault="006A3FD6">
      <w:pPr>
        <w:pStyle w:val="SECOUTNUM11"/>
        <w:tabs>
          <w:tab w:val="clear" w:pos="993"/>
        </w:tabs>
        <w:jc w:val="both"/>
      </w:pPr>
      <w:r>
        <w:t>A receiver will first apply any money received from the Property towards the repayment of all money that the receiver has borrowed and secondly in payment of the receiver’s fees and expenses. The receiver will then apply any remaining money received as required by law.</w:t>
      </w:r>
    </w:p>
    <w:p w14:paraId="5B5A04FE" w14:textId="77777777" w:rsidR="00FB2B55" w:rsidRDefault="00FB2B55">
      <w:pPr>
        <w:pStyle w:val="SECOUTNUM11"/>
        <w:numPr>
          <w:ilvl w:val="0"/>
          <w:numId w:val="0"/>
        </w:numPr>
        <w:jc w:val="both"/>
      </w:pPr>
    </w:p>
    <w:p w14:paraId="277E74D1" w14:textId="77777777" w:rsidR="00FB2B55" w:rsidRDefault="006A3FD6">
      <w:pPr>
        <w:pStyle w:val="SECOUTNUM11"/>
        <w:tabs>
          <w:tab w:val="clear" w:pos="993"/>
        </w:tabs>
        <w:jc w:val="both"/>
      </w:pPr>
      <w:r>
        <w:t>The Security Agent may exercise any of its powers even if a receiver has been appointed.</w:t>
      </w:r>
    </w:p>
    <w:p w14:paraId="39544906" w14:textId="77777777" w:rsidR="00FB2B55" w:rsidRDefault="00FB2B55">
      <w:pPr>
        <w:pStyle w:val="SECOUTNUM11"/>
        <w:numPr>
          <w:ilvl w:val="0"/>
          <w:numId w:val="0"/>
        </w:numPr>
        <w:jc w:val="both"/>
      </w:pPr>
    </w:p>
    <w:p w14:paraId="71822F83" w14:textId="77777777" w:rsidR="00FB2B55" w:rsidRDefault="006A3FD6">
      <w:pPr>
        <w:pStyle w:val="SECOUTNUM11"/>
        <w:tabs>
          <w:tab w:val="clear" w:pos="993"/>
        </w:tabs>
        <w:jc w:val="both"/>
      </w:pPr>
      <w:r>
        <w:t>The Security Agent may exercise any rights attached to charged stock, shares and other securities as it considers necessary to preserve the value of, or realise, that Property. Otherwise the Security Agent will only exercise those rights as instructed by the Owner.</w:t>
      </w:r>
    </w:p>
    <w:p w14:paraId="2A65A79B" w14:textId="77777777" w:rsidR="00FB2B55" w:rsidRDefault="00FB2B55">
      <w:pPr>
        <w:pStyle w:val="SECOUTNUM11"/>
        <w:numPr>
          <w:ilvl w:val="0"/>
          <w:numId w:val="0"/>
        </w:numPr>
        <w:jc w:val="both"/>
      </w:pPr>
    </w:p>
    <w:p w14:paraId="18DBB842" w14:textId="77777777" w:rsidR="00FB2B55" w:rsidRDefault="006A3FD6">
      <w:pPr>
        <w:pStyle w:val="SECOUTNUM11"/>
        <w:keepLines/>
        <w:tabs>
          <w:tab w:val="clear" w:pos="993"/>
        </w:tabs>
        <w:jc w:val="both"/>
      </w:pPr>
      <w:r>
        <w:t>The Security Agent (in its capacity as such) may set off any amount due from the Owner against any amount owed by the Security Agent (in its capacity as such) to the Owner. The Security Agent may exercise this right, without prior notice, both before and after demand.  For this purpose, the Security Agent may convert an amount in one currency to another, using its market rate of exchange at the relevant time.</w:t>
      </w:r>
    </w:p>
    <w:p w14:paraId="40387260" w14:textId="77777777" w:rsidR="00FB2B55" w:rsidRDefault="00FB2B55">
      <w:pPr>
        <w:pStyle w:val="SECOUTNUM11"/>
        <w:numPr>
          <w:ilvl w:val="0"/>
          <w:numId w:val="0"/>
        </w:numPr>
        <w:jc w:val="both"/>
      </w:pPr>
    </w:p>
    <w:p w14:paraId="5088A1C5" w14:textId="77777777" w:rsidR="00FB2B55" w:rsidRDefault="006A3FD6">
      <w:pPr>
        <w:pStyle w:val="SECOUTNUM11"/>
        <w:keepLines/>
        <w:tabs>
          <w:tab w:val="clear" w:pos="993"/>
        </w:tabs>
        <w:jc w:val="both"/>
      </w:pPr>
      <w:r>
        <w:t>Any credit balance with a Secured Party will not be repayable, or capable of being disposed of, charged or dealt with by the Owner, until the Owner’s Obligations, both before and after demand, have been paid in full. The Security Agent (or any Secured Party) allowing the Owner to make withdrawals will not waive this restriction in respect of future withdrawals.</w:t>
      </w:r>
    </w:p>
    <w:p w14:paraId="24B2D4B1" w14:textId="77777777" w:rsidR="00FB2B55" w:rsidRDefault="00FB2B55">
      <w:pPr>
        <w:ind w:left="709" w:hanging="709"/>
        <w:jc w:val="both"/>
        <w:rPr>
          <w:rFonts w:ascii="Arial" w:hAnsi="Arial" w:cs="Arial"/>
        </w:rPr>
      </w:pPr>
    </w:p>
    <w:p w14:paraId="7B9640C5" w14:textId="77777777" w:rsidR="006E3F55" w:rsidRPr="006E3F55" w:rsidRDefault="006E3F55" w:rsidP="006E3F55">
      <w:pPr>
        <w:ind w:left="709" w:hanging="709"/>
        <w:jc w:val="both"/>
        <w:rPr>
          <w:rFonts w:ascii="Arial" w:hAnsi="Arial"/>
          <w:b/>
        </w:rPr>
      </w:pPr>
      <w:r w:rsidRPr="006E3F55">
        <w:rPr>
          <w:rFonts w:ascii="Arial" w:hAnsi="Arial"/>
        </w:rPr>
        <w:t>10.</w:t>
      </w:r>
      <w:r w:rsidRPr="006E3F55">
        <w:rPr>
          <w:rFonts w:ascii="Arial" w:hAnsi="Arial"/>
        </w:rPr>
        <w:tab/>
      </w:r>
      <w:r w:rsidRPr="006E3F55">
        <w:rPr>
          <w:rFonts w:ascii="Arial" w:hAnsi="Arial"/>
          <w:b/>
        </w:rPr>
        <w:t>Appointment of a Monitor</w:t>
      </w:r>
    </w:p>
    <w:p w14:paraId="4E3FC7CB" w14:textId="77777777" w:rsidR="006E3F55" w:rsidRPr="006E3F55" w:rsidRDefault="006E3F55" w:rsidP="006E3F55">
      <w:pPr>
        <w:ind w:left="709" w:hanging="709"/>
        <w:jc w:val="both"/>
        <w:rPr>
          <w:rFonts w:ascii="Arial" w:hAnsi="Arial"/>
          <w:b/>
        </w:rPr>
      </w:pPr>
    </w:p>
    <w:p w14:paraId="7FE084E5" w14:textId="263F46D7" w:rsidR="006E3F55" w:rsidRPr="006E3F55" w:rsidRDefault="006E3F55" w:rsidP="006E3F55">
      <w:pPr>
        <w:ind w:left="709" w:hanging="709"/>
        <w:jc w:val="both"/>
        <w:rPr>
          <w:rFonts w:ascii="Arial" w:hAnsi="Arial"/>
        </w:rPr>
      </w:pPr>
      <w:r w:rsidRPr="006E3F55">
        <w:rPr>
          <w:rFonts w:ascii="Arial" w:hAnsi="Arial"/>
        </w:rPr>
        <w:t>10.1</w:t>
      </w:r>
      <w:r w:rsidRPr="006E3F55">
        <w:rPr>
          <w:rFonts w:ascii="Arial" w:hAnsi="Arial"/>
          <w:b/>
        </w:rPr>
        <w:tab/>
      </w:r>
      <w:r w:rsidRPr="006E3F55">
        <w:rPr>
          <w:rFonts w:ascii="Arial" w:hAnsi="Arial"/>
        </w:rPr>
        <w:t xml:space="preserve">The Owner will not enter into a moratorium or appoint a monitor without first giving the Security Agent 5 business </w:t>
      </w:r>
      <w:proofErr w:type="spellStart"/>
      <w:r w:rsidRPr="006E3F55">
        <w:rPr>
          <w:rFonts w:ascii="Arial" w:hAnsi="Arial"/>
        </w:rPr>
        <w:t>days notice</w:t>
      </w:r>
      <w:proofErr w:type="spellEnd"/>
      <w:r w:rsidRPr="006E3F55">
        <w:rPr>
          <w:rFonts w:ascii="Arial" w:hAnsi="Arial"/>
        </w:rPr>
        <w:t xml:space="preserve"> of its intention to do so.</w:t>
      </w:r>
    </w:p>
    <w:p w14:paraId="63573056" w14:textId="77777777" w:rsidR="006E3F55" w:rsidRDefault="006E3F55">
      <w:pPr>
        <w:ind w:left="709" w:hanging="709"/>
        <w:jc w:val="both"/>
        <w:rPr>
          <w:rFonts w:ascii="Arial" w:hAnsi="Arial" w:cs="Arial"/>
        </w:rPr>
      </w:pPr>
    </w:p>
    <w:p w14:paraId="22E649DB" w14:textId="77777777" w:rsidR="00FB2B55" w:rsidRDefault="006A3FD6" w:rsidP="005E3BE0">
      <w:pPr>
        <w:pStyle w:val="SECOUTNUM1"/>
        <w:keepNext/>
        <w:numPr>
          <w:ilvl w:val="0"/>
          <w:numId w:val="46"/>
        </w:numPr>
      </w:pPr>
      <w:r>
        <w:t>Application of Payments</w:t>
      </w:r>
    </w:p>
    <w:p w14:paraId="77AC1EA3" w14:textId="77777777" w:rsidR="00FB2B55" w:rsidRDefault="00FB2B55">
      <w:pPr>
        <w:keepNext/>
        <w:ind w:left="709" w:hanging="709"/>
        <w:jc w:val="both"/>
        <w:rPr>
          <w:rFonts w:ascii="Arial" w:hAnsi="Arial" w:cs="Arial"/>
        </w:rPr>
      </w:pPr>
    </w:p>
    <w:p w14:paraId="21204961" w14:textId="77777777" w:rsidR="00FB2B55" w:rsidRDefault="006A3FD6">
      <w:pPr>
        <w:pStyle w:val="SECOUTNUM11"/>
        <w:tabs>
          <w:tab w:val="clear" w:pos="993"/>
        </w:tabs>
        <w:jc w:val="both"/>
      </w:pPr>
      <w:r>
        <w:t>The Security Agent may apply any payments received for the Owner to reduce any of the Owner's Obligations, as the Security Agent decides.</w:t>
      </w:r>
    </w:p>
    <w:p w14:paraId="6EABD2F2" w14:textId="77777777" w:rsidR="00FB2B55" w:rsidRDefault="00FB2B55">
      <w:pPr>
        <w:pStyle w:val="SECOUTNUM11"/>
        <w:numPr>
          <w:ilvl w:val="0"/>
          <w:numId w:val="0"/>
        </w:numPr>
        <w:jc w:val="both"/>
      </w:pPr>
    </w:p>
    <w:p w14:paraId="50C87D68" w14:textId="77777777" w:rsidR="00FB2B55" w:rsidRDefault="006A3FD6">
      <w:pPr>
        <w:pStyle w:val="SECOUTNUM11"/>
        <w:keepLines/>
        <w:tabs>
          <w:tab w:val="clear" w:pos="993"/>
        </w:tabs>
        <w:jc w:val="both"/>
      </w:pPr>
      <w:r>
        <w:lastRenderedPageBreak/>
        <w:t>If the Security Agent and/or any Secured Party receives notice of any charge or other interest affecting the Property, the Security Agent or, as applicable, that Secured Party may suspend the operation of the Owner’s account(s) and open a new account or accounts.  Regardless of whether the Security Agent or that Secured Party suspends the account(s), any payments received by the Security Agent or that Secured Party for the Owner after the date of that notice will be applied first to repay the Owner’s Obligations arising after that date.</w:t>
      </w:r>
    </w:p>
    <w:p w14:paraId="367FE369" w14:textId="77777777" w:rsidR="00FB2B55" w:rsidRDefault="00FB2B55">
      <w:pPr>
        <w:ind w:left="709" w:hanging="709"/>
        <w:jc w:val="both"/>
        <w:rPr>
          <w:rFonts w:ascii="Arial" w:hAnsi="Arial" w:cs="Arial"/>
        </w:rPr>
      </w:pPr>
    </w:p>
    <w:p w14:paraId="63440ACF" w14:textId="77777777" w:rsidR="00FB2B55" w:rsidRDefault="006A3FD6">
      <w:pPr>
        <w:pStyle w:val="SECOUTNUM1"/>
        <w:keepNext/>
      </w:pPr>
      <w:r>
        <w:t>Preservation of Other Security and Rights and Further Assurance</w:t>
      </w:r>
    </w:p>
    <w:p w14:paraId="445F94F8" w14:textId="77777777" w:rsidR="00FB2B55" w:rsidRDefault="00FB2B55">
      <w:pPr>
        <w:keepNext/>
        <w:ind w:left="709" w:hanging="709"/>
        <w:jc w:val="both"/>
        <w:rPr>
          <w:rFonts w:ascii="Arial" w:hAnsi="Arial" w:cs="Arial"/>
        </w:rPr>
      </w:pPr>
    </w:p>
    <w:p w14:paraId="21E2CBE8" w14:textId="77777777" w:rsidR="00FB2B55" w:rsidRDefault="006A3FD6">
      <w:pPr>
        <w:pStyle w:val="SECOUTNUM11"/>
        <w:keepLines/>
        <w:tabs>
          <w:tab w:val="clear" w:pos="993"/>
        </w:tabs>
        <w:jc w:val="both"/>
      </w:pPr>
      <w:r>
        <w:t>This deed is in addition to any other security or guarantee for the Owner's Obligations held by the Security Agent and/or any Secured Party now or in the future. The Security Agent may consolidate this deed with any other security so that they have to be redeemed together, but it will not merge with or prejudice any other security or guarantee or any of the Security Agent’s other rights.</w:t>
      </w:r>
    </w:p>
    <w:p w14:paraId="14B546A5" w14:textId="77777777" w:rsidR="00FB2B55" w:rsidRDefault="00FB2B55">
      <w:pPr>
        <w:pStyle w:val="SECOUTNUM11"/>
        <w:numPr>
          <w:ilvl w:val="0"/>
          <w:numId w:val="0"/>
        </w:numPr>
        <w:jc w:val="both"/>
      </w:pPr>
    </w:p>
    <w:p w14:paraId="0963E6BC" w14:textId="77777777" w:rsidR="00FB2B55" w:rsidRDefault="006A3FD6">
      <w:pPr>
        <w:pStyle w:val="SECOUTNUM11"/>
        <w:tabs>
          <w:tab w:val="clear" w:pos="993"/>
        </w:tabs>
        <w:jc w:val="both"/>
      </w:pPr>
      <w:r>
        <w:t>On request, the Owner will execute any deed or document, or take any other action required by the Security Agent, to perfect or enhance the Security Agent's security under this deed.</w:t>
      </w:r>
    </w:p>
    <w:p w14:paraId="58977603" w14:textId="77777777" w:rsidR="00FB2B55" w:rsidRDefault="00FB2B55">
      <w:pPr>
        <w:ind w:left="709" w:hanging="709"/>
        <w:jc w:val="both"/>
        <w:rPr>
          <w:rFonts w:ascii="Arial" w:hAnsi="Arial" w:cs="Arial"/>
        </w:rPr>
      </w:pPr>
    </w:p>
    <w:p w14:paraId="45974860" w14:textId="77777777" w:rsidR="00FB2B55" w:rsidRDefault="006A3FD6">
      <w:pPr>
        <w:pStyle w:val="SECOUTNUM1"/>
        <w:keepNext/>
      </w:pPr>
      <w:r>
        <w:t>Power of Attorney</w:t>
      </w:r>
    </w:p>
    <w:p w14:paraId="57C06B4E" w14:textId="77777777" w:rsidR="00FB2B55" w:rsidRDefault="00FB2B55">
      <w:pPr>
        <w:keepNext/>
        <w:ind w:left="709" w:hanging="709"/>
        <w:jc w:val="both"/>
        <w:rPr>
          <w:rFonts w:ascii="Arial" w:hAnsi="Arial" w:cs="Arial"/>
        </w:rPr>
      </w:pPr>
    </w:p>
    <w:p w14:paraId="0BE186C6" w14:textId="77777777" w:rsidR="00FB2B55" w:rsidRDefault="006A3FD6">
      <w:pPr>
        <w:keepLines/>
        <w:ind w:left="709"/>
        <w:jc w:val="both"/>
        <w:rPr>
          <w:rFonts w:ascii="Arial" w:hAnsi="Arial" w:cs="Arial"/>
        </w:rPr>
      </w:pPr>
      <w:r>
        <w:rPr>
          <w:rFonts w:ascii="Arial" w:hAnsi="Arial" w:cs="Arial"/>
        </w:rPr>
        <w:t>To give effect to this deed and secure the exercise of any of their powers, the Owner irrevocably appoints the Security Agent, and separately any receiver, to be the Owner’s attorney (with full power of substitution and delegation), in the Owner’s name to sign or execute any documents, deeds and other instruments, or to take, continue or defend any proceedings.</w:t>
      </w:r>
    </w:p>
    <w:p w14:paraId="65FC21EF" w14:textId="77777777" w:rsidR="00FB2B55" w:rsidRDefault="00FB2B55">
      <w:pPr>
        <w:ind w:left="709" w:hanging="709"/>
        <w:jc w:val="both"/>
        <w:rPr>
          <w:rFonts w:ascii="Arial" w:hAnsi="Arial" w:cs="Arial"/>
        </w:rPr>
      </w:pPr>
    </w:p>
    <w:p w14:paraId="14AEBD05" w14:textId="77777777" w:rsidR="00FB2B55" w:rsidRDefault="006A3FD6">
      <w:pPr>
        <w:pStyle w:val="SECOUTNUM1"/>
        <w:keepNext/>
      </w:pPr>
      <w:r>
        <w:t>Consents, Notices and Demands</w:t>
      </w:r>
    </w:p>
    <w:p w14:paraId="0E963193" w14:textId="77777777" w:rsidR="00FB2B55" w:rsidRDefault="00FB2B55">
      <w:pPr>
        <w:keepNext/>
        <w:ind w:left="709" w:hanging="709"/>
        <w:jc w:val="both"/>
        <w:rPr>
          <w:rFonts w:ascii="Arial" w:hAnsi="Arial" w:cs="Arial"/>
        </w:rPr>
      </w:pPr>
    </w:p>
    <w:p w14:paraId="32F89631" w14:textId="77777777" w:rsidR="00FB2B55" w:rsidRDefault="006A3FD6">
      <w:pPr>
        <w:pStyle w:val="SECOUTNUM11"/>
        <w:tabs>
          <w:tab w:val="clear" w:pos="993"/>
        </w:tabs>
        <w:jc w:val="both"/>
      </w:pPr>
      <w:r>
        <w:t>All consents, notices and demands must be in writing.</w:t>
      </w:r>
    </w:p>
    <w:p w14:paraId="05A69BB6" w14:textId="77777777" w:rsidR="00FB2B55" w:rsidRDefault="00FB2B55">
      <w:pPr>
        <w:pStyle w:val="SECOUTNUM11"/>
        <w:numPr>
          <w:ilvl w:val="0"/>
          <w:numId w:val="0"/>
        </w:numPr>
        <w:jc w:val="both"/>
      </w:pPr>
    </w:p>
    <w:p w14:paraId="63B05AA6" w14:textId="77777777" w:rsidR="00FB2B55" w:rsidRDefault="006A3FD6">
      <w:pPr>
        <w:pStyle w:val="SECOUTNUM11"/>
        <w:tabs>
          <w:tab w:val="clear" w:pos="993"/>
        </w:tabs>
        <w:jc w:val="both"/>
      </w:pPr>
      <w:r>
        <w:t>The Security Agent may deliver a notice or demand to the Owner at its registered office or at the contact details last known to the Security Agent.</w:t>
      </w:r>
    </w:p>
    <w:p w14:paraId="7F9281B8" w14:textId="77777777" w:rsidR="00FB2B55" w:rsidRDefault="00FB2B55">
      <w:pPr>
        <w:pStyle w:val="SECOUTNUM11"/>
        <w:numPr>
          <w:ilvl w:val="0"/>
          <w:numId w:val="0"/>
        </w:numPr>
        <w:jc w:val="both"/>
      </w:pPr>
    </w:p>
    <w:p w14:paraId="328773DE" w14:textId="5D2946A4" w:rsidR="00FB2B55" w:rsidRDefault="006A3FD6">
      <w:pPr>
        <w:pStyle w:val="SECOUTNUM11"/>
        <w:keepLines/>
        <w:tabs>
          <w:tab w:val="clear" w:pos="993"/>
        </w:tabs>
        <w:jc w:val="both"/>
      </w:pPr>
      <w:r>
        <w:t>A notice or demand signed by an official of the Security Agent will be effective at the time of personal delivery</w:t>
      </w:r>
      <w:r w:rsidR="00700339">
        <w:t xml:space="preserve"> or</w:t>
      </w:r>
      <w:r>
        <w:t xml:space="preserve"> on the second business day after posting</w:t>
      </w:r>
      <w:r w:rsidR="00700339">
        <w:t>.</w:t>
      </w:r>
      <w:r>
        <w:t xml:space="preserve"> A </w:t>
      </w:r>
      <w:r>
        <w:rPr>
          <w:b/>
          <w:bCs/>
        </w:rPr>
        <w:t>business day</w:t>
      </w:r>
      <w:r>
        <w:t xml:space="preserve"> is a weekday other than a national holiday.</w:t>
      </w:r>
    </w:p>
    <w:p w14:paraId="1174E797" w14:textId="77777777" w:rsidR="00FB2B55" w:rsidRDefault="00FB2B55">
      <w:pPr>
        <w:pStyle w:val="SECOUTNUM11"/>
        <w:keepLines/>
        <w:numPr>
          <w:ilvl w:val="0"/>
          <w:numId w:val="0"/>
        </w:numPr>
        <w:jc w:val="both"/>
      </w:pPr>
    </w:p>
    <w:p w14:paraId="4CE53A76" w14:textId="77777777" w:rsidR="00FB2B55" w:rsidRDefault="006A3FD6">
      <w:pPr>
        <w:pStyle w:val="SECOUTNUM11"/>
        <w:tabs>
          <w:tab w:val="clear" w:pos="993"/>
        </w:tabs>
        <w:jc w:val="both"/>
      </w:pPr>
      <w:r>
        <w:t>A notice from the Owner to the Security Agent will be effective on receipt.</w:t>
      </w:r>
    </w:p>
    <w:p w14:paraId="110099F6" w14:textId="77777777" w:rsidR="00FB2B55" w:rsidRDefault="00FB2B55">
      <w:pPr>
        <w:ind w:left="709" w:hanging="709"/>
        <w:jc w:val="both"/>
        <w:rPr>
          <w:rFonts w:ascii="Arial" w:hAnsi="Arial" w:cs="Arial"/>
        </w:rPr>
      </w:pPr>
    </w:p>
    <w:p w14:paraId="5F1F24B8" w14:textId="77777777" w:rsidR="00FB2B55" w:rsidRDefault="006A3FD6">
      <w:pPr>
        <w:pStyle w:val="SECOUTNUM1"/>
        <w:keepNext/>
      </w:pPr>
      <w:r>
        <w:t>Miscellaneous</w:t>
      </w:r>
    </w:p>
    <w:p w14:paraId="48D08315" w14:textId="77777777" w:rsidR="00FB2B55" w:rsidRDefault="00FB2B55"/>
    <w:p w14:paraId="0241871D" w14:textId="77777777" w:rsidR="00FB2B55" w:rsidRDefault="006A3FD6">
      <w:pPr>
        <w:pStyle w:val="SECOUTNUM11"/>
        <w:tabs>
          <w:tab w:val="clear" w:pos="993"/>
        </w:tabs>
        <w:jc w:val="both"/>
      </w:pPr>
      <w:r>
        <w:t>The rights of the Security Agent and the security granted by the Owner under this deed are held by the Security Agent on trust for the benefit of the Secured Parties and are subject to the terms of all applicable agency, trustee and intercreditor arrangements agreed between the Security Agent and the Secured Parties as amended, supplemented, varied or restated from time to time.</w:t>
      </w:r>
    </w:p>
    <w:p w14:paraId="26E905C7" w14:textId="77777777" w:rsidR="00FB2B55" w:rsidRDefault="00FB2B55">
      <w:pPr>
        <w:jc w:val="both"/>
      </w:pPr>
    </w:p>
    <w:p w14:paraId="548F7D82" w14:textId="77777777" w:rsidR="00FB2B55" w:rsidRDefault="006A3FD6">
      <w:pPr>
        <w:pStyle w:val="SECOUTNUM11"/>
        <w:tabs>
          <w:tab w:val="clear" w:pos="993"/>
        </w:tabs>
        <w:jc w:val="both"/>
      </w:pPr>
      <w:r>
        <w:t>The Security Agent (nor any receiver or delegate) will not be liable (for whatever reason including taking possession of any property or security assets as mortgagee or otherwise) for:</w:t>
      </w:r>
    </w:p>
    <w:p w14:paraId="1FCEC962" w14:textId="77777777" w:rsidR="00FB2B55" w:rsidRDefault="00FB2B55">
      <w:pPr>
        <w:jc w:val="both"/>
      </w:pPr>
    </w:p>
    <w:p w14:paraId="5B107051" w14:textId="77777777" w:rsidR="00FB2B55" w:rsidRDefault="006A3FD6">
      <w:pPr>
        <w:pStyle w:val="SECOUTNUM111"/>
        <w:jc w:val="both"/>
      </w:pPr>
      <w:r>
        <w:t>any costs, losses, liabilities or expenses relating to the realisation of any property or security assets; and/or</w:t>
      </w:r>
    </w:p>
    <w:p w14:paraId="20B1CAB7" w14:textId="77777777" w:rsidR="00FB2B55" w:rsidRDefault="00FB2B55">
      <w:pPr>
        <w:jc w:val="both"/>
      </w:pPr>
    </w:p>
    <w:p w14:paraId="5FBA888C" w14:textId="77777777" w:rsidR="00FB2B55" w:rsidRDefault="006A3FD6">
      <w:pPr>
        <w:pStyle w:val="SECOUTNUM111"/>
        <w:jc w:val="both"/>
      </w:pPr>
      <w:r>
        <w:t>any action taken (or not taken) by the Security Agent (or any receiver or delegate) or their officers, employees or agents in relation to any property or security assets or in connection with this deed, unless directly caused by its gross negligence or wilful misconduct.</w:t>
      </w:r>
    </w:p>
    <w:p w14:paraId="12155A4C" w14:textId="77777777" w:rsidR="00FB2B55" w:rsidRDefault="00FB2B55"/>
    <w:p w14:paraId="5835DD9D" w14:textId="77777777" w:rsidR="00FB2B55" w:rsidRDefault="006A3FD6">
      <w:pPr>
        <w:pStyle w:val="SECOUTNUM1"/>
        <w:keepNext/>
      </w:pPr>
      <w:r>
        <w:t>Transfers</w:t>
      </w:r>
    </w:p>
    <w:p w14:paraId="2583BF3B" w14:textId="77777777" w:rsidR="00FB2B55" w:rsidRDefault="00FB2B55">
      <w:pPr>
        <w:keepNext/>
        <w:ind w:left="709" w:hanging="709"/>
        <w:jc w:val="both"/>
        <w:rPr>
          <w:rFonts w:ascii="Arial" w:hAnsi="Arial" w:cs="Arial"/>
        </w:rPr>
      </w:pPr>
    </w:p>
    <w:p w14:paraId="4A4C0330" w14:textId="77777777" w:rsidR="00FB2B55" w:rsidRDefault="006A3FD6">
      <w:pPr>
        <w:ind w:left="709"/>
        <w:jc w:val="both"/>
        <w:rPr>
          <w:rFonts w:ascii="Arial" w:hAnsi="Arial" w:cs="Arial"/>
        </w:rPr>
      </w:pPr>
      <w:r>
        <w:rPr>
          <w:rFonts w:ascii="Arial" w:hAnsi="Arial" w:cs="Arial"/>
        </w:rPr>
        <w:t>The Security Agent and any other Secured Party may allow any person to take over any of its rights and duties under this deed.  The Owner authorises the Security Agent and/or any other Secured Party to give that person or its agent any financial or other information about the Owner. References to the  Secured Parties and the Security Agent include in each case, their successors.</w:t>
      </w:r>
    </w:p>
    <w:p w14:paraId="61233096" w14:textId="77777777" w:rsidR="00FB2B55" w:rsidRDefault="00FB2B55">
      <w:pPr>
        <w:ind w:left="709" w:hanging="709"/>
        <w:jc w:val="both"/>
        <w:rPr>
          <w:rFonts w:ascii="Arial" w:hAnsi="Arial" w:cs="Arial"/>
        </w:rPr>
      </w:pPr>
    </w:p>
    <w:p w14:paraId="1E0BD6C4" w14:textId="77777777" w:rsidR="00FB2B55" w:rsidRDefault="006A3FD6">
      <w:pPr>
        <w:pStyle w:val="SECOUTNUM1"/>
        <w:keepNext/>
      </w:pPr>
      <w:r>
        <w:t>Law</w:t>
      </w:r>
    </w:p>
    <w:p w14:paraId="473AE2BD" w14:textId="77777777" w:rsidR="00FB2B55" w:rsidRDefault="00FB2B55">
      <w:pPr>
        <w:keepNext/>
        <w:ind w:left="709" w:hanging="709"/>
        <w:jc w:val="both"/>
        <w:rPr>
          <w:rFonts w:ascii="Arial" w:hAnsi="Arial" w:cs="Arial"/>
        </w:rPr>
      </w:pPr>
    </w:p>
    <w:p w14:paraId="391935B7" w14:textId="77777777" w:rsidR="00FB2B55" w:rsidRDefault="006A3FD6">
      <w:pPr>
        <w:pStyle w:val="SECOUTNUM11"/>
        <w:tabs>
          <w:tab w:val="clear" w:pos="993"/>
        </w:tabs>
        <w:jc w:val="both"/>
      </w:pPr>
      <w:r>
        <w:t>English law applies to this deed and the English courts have exclusive jurisdiction.</w:t>
      </w:r>
    </w:p>
    <w:p w14:paraId="172E8B25" w14:textId="77777777" w:rsidR="00FB2B55" w:rsidRDefault="00FB2B55">
      <w:pPr>
        <w:pStyle w:val="SECOUTNUM11"/>
        <w:numPr>
          <w:ilvl w:val="0"/>
          <w:numId w:val="0"/>
        </w:numPr>
        <w:jc w:val="both"/>
      </w:pPr>
    </w:p>
    <w:p w14:paraId="6F9CBFDD" w14:textId="77777777" w:rsidR="00FB2B55" w:rsidRDefault="006A3FD6">
      <w:pPr>
        <w:pStyle w:val="SECOUTNUM11"/>
        <w:keepLines/>
        <w:tabs>
          <w:tab w:val="clear" w:pos="993"/>
        </w:tabs>
        <w:jc w:val="both"/>
      </w:pPr>
      <w:r>
        <w:t>For the benefit of the Security Agent, the Owner irrevocably submits to the jurisdiction of the English courts and irrevocably agrees that a judgment or ruling in any proceedings in connection with this deed in those courts will be conclusive and binding on the Owner and may be enforced against the Owner in the courts of any other jurisdiction.</w:t>
      </w:r>
    </w:p>
    <w:p w14:paraId="6B796EAE" w14:textId="77777777" w:rsidR="00FB2B55" w:rsidRDefault="00FB2B55">
      <w:pPr>
        <w:pStyle w:val="SECOUTNUM11"/>
        <w:numPr>
          <w:ilvl w:val="0"/>
          <w:numId w:val="0"/>
        </w:numPr>
        <w:jc w:val="both"/>
      </w:pPr>
    </w:p>
    <w:p w14:paraId="2C97EA8B" w14:textId="77777777" w:rsidR="00FB2B55" w:rsidRDefault="00FB2B55">
      <w:pPr>
        <w:keepNext/>
        <w:jc w:val="both"/>
        <w:rPr>
          <w:rFonts w:ascii="Arial" w:hAnsi="Arial" w:cs="Arial"/>
        </w:rPr>
      </w:pPr>
    </w:p>
    <w:p w14:paraId="5B0DAE89" w14:textId="77777777" w:rsidR="00FB2B55" w:rsidRDefault="00FB2B55">
      <w:pPr>
        <w:keepNext/>
        <w:jc w:val="both"/>
        <w:rPr>
          <w:rFonts w:ascii="Arial" w:hAnsi="Arial" w:cs="Arial"/>
        </w:rPr>
      </w:pPr>
    </w:p>
    <w:p w14:paraId="36EDA805" w14:textId="77777777" w:rsidR="00FB2B55" w:rsidRDefault="006A3FD6">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r>
      <w:r>
        <w:rPr>
          <w:rFonts w:ascii="Arial" w:hAnsi="Arial" w:cs="Arial"/>
          <w:u w:val="single"/>
        </w:rPr>
        <w:tab/>
      </w:r>
    </w:p>
    <w:p w14:paraId="56539105" w14:textId="77777777" w:rsidR="00FB2B55" w:rsidRDefault="006A3FD6">
      <w:pPr>
        <w:keepNext/>
        <w:tabs>
          <w:tab w:val="left" w:pos="3969"/>
          <w:tab w:val="left" w:pos="4536"/>
          <w:tab w:val="left" w:pos="8505"/>
        </w:tabs>
        <w:jc w:val="both"/>
        <w:rPr>
          <w:rFonts w:ascii="Arial" w:hAnsi="Arial" w:cs="Arial"/>
        </w:rPr>
      </w:pPr>
      <w:r>
        <w:rPr>
          <w:rFonts w:ascii="Arial" w:hAnsi="Arial" w:cs="Arial"/>
          <w:b/>
          <w:bCs/>
        </w:rPr>
        <w:t>Executed</w:t>
      </w:r>
      <w:r>
        <w:rPr>
          <w:rFonts w:ascii="Arial" w:hAnsi="Arial" w:cs="Arial"/>
        </w:rPr>
        <w:t xml:space="preserve"> and </w:t>
      </w:r>
      <w:r>
        <w:rPr>
          <w:rFonts w:ascii="Arial" w:hAnsi="Arial" w:cs="Arial"/>
          <w:b/>
          <w:bCs/>
        </w:rPr>
        <w:t>Delivered</w:t>
      </w:r>
      <w:r>
        <w:rPr>
          <w:rFonts w:ascii="Arial" w:hAnsi="Arial" w:cs="Arial"/>
        </w:rPr>
        <w:t xml:space="preserve"> as a deed by</w:t>
      </w:r>
      <w:r>
        <w:rPr>
          <w:rFonts w:ascii="Arial" w:hAnsi="Arial" w:cs="Arial"/>
        </w:rPr>
        <w:tab/>
        <w:t>)</w:t>
      </w:r>
      <w:r>
        <w:rPr>
          <w:rFonts w:ascii="Arial" w:hAnsi="Arial" w:cs="Arial"/>
        </w:rPr>
        <w:tab/>
        <w:t>Director</w:t>
      </w:r>
    </w:p>
    <w:p w14:paraId="5EEF5869" w14:textId="77777777" w:rsidR="00FB2B55" w:rsidRDefault="006A3FD6">
      <w:pPr>
        <w:keepNext/>
        <w:tabs>
          <w:tab w:val="left" w:pos="3969"/>
          <w:tab w:val="left" w:pos="4536"/>
          <w:tab w:val="left" w:pos="8505"/>
        </w:tabs>
        <w:jc w:val="both"/>
        <w:rPr>
          <w:rFonts w:ascii="Arial" w:hAnsi="Arial" w:cs="Arial"/>
        </w:rPr>
      </w:pPr>
      <w:r>
        <w:rPr>
          <w:rFonts w:ascii="Arial" w:hAnsi="Arial" w:cs="Arial"/>
        </w:rPr>
        <w:t>the Owner</w:t>
      </w:r>
      <w:r>
        <w:rPr>
          <w:rFonts w:ascii="Arial" w:hAnsi="Arial" w:cs="Arial"/>
        </w:rPr>
        <w:tab/>
        <w:t>)</w:t>
      </w:r>
    </w:p>
    <w:p w14:paraId="1F1FAE0E" w14:textId="77777777" w:rsidR="00FB2B55" w:rsidRDefault="006A3FD6">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r>
      <w:r>
        <w:rPr>
          <w:rFonts w:ascii="Arial" w:hAnsi="Arial" w:cs="Arial"/>
          <w:u w:val="single"/>
        </w:rPr>
        <w:tab/>
      </w:r>
    </w:p>
    <w:p w14:paraId="1D6516DF" w14:textId="77777777" w:rsidR="00FB2B55" w:rsidRDefault="006A3FD6">
      <w:pPr>
        <w:keepNext/>
        <w:tabs>
          <w:tab w:val="left" w:pos="3969"/>
          <w:tab w:val="left" w:pos="4536"/>
          <w:tab w:val="left" w:pos="8505"/>
        </w:tabs>
        <w:jc w:val="both"/>
        <w:rPr>
          <w:rFonts w:ascii="Arial" w:hAnsi="Arial" w:cs="Arial"/>
        </w:rPr>
      </w:pPr>
      <w:r>
        <w:rPr>
          <w:rFonts w:ascii="Arial" w:hAnsi="Arial" w:cs="Arial"/>
        </w:rPr>
        <w:tab/>
        <w:t>)</w:t>
      </w:r>
      <w:r>
        <w:rPr>
          <w:rFonts w:ascii="Arial" w:hAnsi="Arial" w:cs="Arial"/>
        </w:rPr>
        <w:tab/>
        <w:t>Director/Secretary</w:t>
      </w:r>
    </w:p>
    <w:p w14:paraId="4A2B1CF0" w14:textId="77777777" w:rsidR="00FB2B55" w:rsidRDefault="00FB2B55">
      <w:pPr>
        <w:keepNext/>
        <w:tabs>
          <w:tab w:val="left" w:pos="3969"/>
          <w:tab w:val="left" w:pos="4536"/>
          <w:tab w:val="left" w:pos="8505"/>
        </w:tabs>
        <w:jc w:val="both"/>
        <w:rPr>
          <w:rFonts w:ascii="Arial" w:hAnsi="Arial" w:cs="Arial"/>
        </w:rPr>
      </w:pPr>
    </w:p>
    <w:p w14:paraId="7301F84E" w14:textId="77777777" w:rsidR="00FB2B55" w:rsidRDefault="00FB2B55">
      <w:pPr>
        <w:keepNext/>
        <w:tabs>
          <w:tab w:val="left" w:pos="3969"/>
          <w:tab w:val="left" w:pos="4536"/>
          <w:tab w:val="left" w:pos="8505"/>
        </w:tabs>
        <w:jc w:val="both"/>
        <w:rPr>
          <w:rFonts w:ascii="Arial" w:hAnsi="Arial" w:cs="Arial"/>
        </w:rPr>
      </w:pPr>
    </w:p>
    <w:p w14:paraId="2D9FAF5D" w14:textId="77777777" w:rsidR="00FB2B55" w:rsidRDefault="006A3FD6">
      <w:pPr>
        <w:keepNext/>
        <w:jc w:val="both"/>
        <w:rPr>
          <w:rFonts w:ascii="Arial" w:hAnsi="Arial" w:cs="Arial"/>
        </w:rPr>
      </w:pPr>
      <w:r>
        <w:rPr>
          <w:rFonts w:ascii="Arial" w:hAnsi="Arial" w:cs="Arial"/>
        </w:rPr>
        <w:t>Where only one Director signs, a witness is required</w:t>
      </w:r>
    </w:p>
    <w:p w14:paraId="62175355" w14:textId="77777777" w:rsidR="00FB2B55" w:rsidRDefault="00FB2B55">
      <w:pPr>
        <w:keepNext/>
        <w:jc w:val="both"/>
        <w:rPr>
          <w:rFonts w:ascii="Arial" w:hAnsi="Arial" w:cs="Arial"/>
        </w:rPr>
      </w:pPr>
    </w:p>
    <w:p w14:paraId="33E4C7D6" w14:textId="77777777" w:rsidR="00FB2B55" w:rsidRDefault="006A3FD6">
      <w:pPr>
        <w:keepNext/>
        <w:jc w:val="both"/>
        <w:rPr>
          <w:rFonts w:ascii="Arial" w:hAnsi="Arial" w:cs="Arial"/>
        </w:rPr>
      </w:pPr>
      <w:r>
        <w:rPr>
          <w:rFonts w:ascii="Arial" w:hAnsi="Arial" w:cs="Arial"/>
        </w:rPr>
        <w:t>Signed by the Director in the presence of:</w:t>
      </w:r>
    </w:p>
    <w:p w14:paraId="6AD31C0E" w14:textId="77777777" w:rsidR="00FB2B55" w:rsidRDefault="00FB2B55">
      <w:pPr>
        <w:keepNext/>
        <w:tabs>
          <w:tab w:val="left" w:pos="3969"/>
          <w:tab w:val="left" w:pos="4536"/>
          <w:tab w:val="left" w:pos="8505"/>
        </w:tabs>
        <w:jc w:val="both"/>
        <w:rPr>
          <w:rFonts w:ascii="Arial" w:hAnsi="Arial" w:cs="Arial"/>
        </w:rPr>
      </w:pPr>
    </w:p>
    <w:p w14:paraId="3FE83195" w14:textId="77777777" w:rsidR="00FB2B55" w:rsidRDefault="006A3FD6">
      <w:pPr>
        <w:keepNext/>
        <w:tabs>
          <w:tab w:val="left" w:pos="3969"/>
          <w:tab w:val="left" w:pos="4536"/>
          <w:tab w:val="left" w:pos="8505"/>
        </w:tabs>
        <w:jc w:val="both"/>
        <w:rPr>
          <w:rFonts w:ascii="Arial" w:hAnsi="Arial" w:cs="Arial"/>
        </w:rPr>
      </w:pPr>
      <w:r>
        <w:rPr>
          <w:rFonts w:ascii="Arial" w:hAnsi="Arial" w:cs="Arial"/>
        </w:rPr>
        <w:t>Witness' signature</w:t>
      </w:r>
      <w:r>
        <w:rPr>
          <w:rFonts w:ascii="Arial" w:hAnsi="Arial" w:cs="Arial"/>
        </w:rPr>
        <w:tab/>
      </w:r>
      <w:r>
        <w:rPr>
          <w:rFonts w:ascii="Arial" w:hAnsi="Arial" w:cs="Arial"/>
        </w:rPr>
        <w:tab/>
      </w:r>
      <w:r>
        <w:rPr>
          <w:rFonts w:ascii="Arial" w:hAnsi="Arial" w:cs="Arial"/>
          <w:u w:val="single"/>
        </w:rPr>
        <w:tab/>
      </w:r>
    </w:p>
    <w:p w14:paraId="49C2FB91" w14:textId="77777777" w:rsidR="00FB2B55" w:rsidRDefault="00FB2B55">
      <w:pPr>
        <w:keepNext/>
        <w:tabs>
          <w:tab w:val="left" w:pos="3969"/>
          <w:tab w:val="left" w:pos="4536"/>
          <w:tab w:val="left" w:pos="8505"/>
        </w:tabs>
        <w:jc w:val="both"/>
        <w:rPr>
          <w:rFonts w:ascii="Arial" w:hAnsi="Arial" w:cs="Arial"/>
        </w:rPr>
      </w:pPr>
    </w:p>
    <w:p w14:paraId="5839CCBB" w14:textId="77777777" w:rsidR="00FB2B55" w:rsidRDefault="006A3FD6">
      <w:pPr>
        <w:keepNext/>
        <w:tabs>
          <w:tab w:val="left" w:pos="3969"/>
          <w:tab w:val="left" w:pos="4536"/>
          <w:tab w:val="left" w:pos="8505"/>
        </w:tabs>
        <w:jc w:val="both"/>
        <w:rPr>
          <w:rFonts w:ascii="Arial" w:hAnsi="Arial" w:cs="Arial"/>
        </w:rPr>
      </w:pPr>
      <w:r>
        <w:rPr>
          <w:rFonts w:ascii="Arial" w:hAnsi="Arial" w:cs="Arial"/>
        </w:rPr>
        <w:t>Witness' name in full</w:t>
      </w:r>
      <w:r>
        <w:rPr>
          <w:rFonts w:ascii="Arial" w:hAnsi="Arial" w:cs="Arial"/>
        </w:rPr>
        <w:tab/>
      </w:r>
      <w:r>
        <w:rPr>
          <w:rFonts w:ascii="Arial" w:hAnsi="Arial" w:cs="Arial"/>
        </w:rPr>
        <w:tab/>
      </w:r>
      <w:r>
        <w:rPr>
          <w:rFonts w:ascii="Arial" w:hAnsi="Arial" w:cs="Arial"/>
          <w:u w:val="single"/>
        </w:rPr>
        <w:tab/>
      </w:r>
    </w:p>
    <w:p w14:paraId="3C7000B8" w14:textId="77777777" w:rsidR="00FB2B55" w:rsidRDefault="00FB2B55">
      <w:pPr>
        <w:keepNext/>
        <w:tabs>
          <w:tab w:val="left" w:pos="3969"/>
          <w:tab w:val="left" w:pos="4536"/>
          <w:tab w:val="left" w:pos="8505"/>
        </w:tabs>
        <w:jc w:val="both"/>
        <w:rPr>
          <w:rFonts w:ascii="Arial" w:hAnsi="Arial" w:cs="Arial"/>
        </w:rPr>
      </w:pPr>
    </w:p>
    <w:p w14:paraId="2FD86411" w14:textId="77777777" w:rsidR="00FB2B55" w:rsidRDefault="006A3FD6">
      <w:pPr>
        <w:keepNext/>
        <w:tabs>
          <w:tab w:val="left" w:pos="3969"/>
          <w:tab w:val="left" w:pos="4536"/>
          <w:tab w:val="left" w:pos="8505"/>
        </w:tabs>
        <w:jc w:val="both"/>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u w:val="single"/>
        </w:rPr>
        <w:tab/>
      </w:r>
    </w:p>
    <w:p w14:paraId="1B83B61F" w14:textId="77777777" w:rsidR="00FB2B55" w:rsidRDefault="00FB2B55">
      <w:pPr>
        <w:keepNext/>
        <w:tabs>
          <w:tab w:val="left" w:pos="3969"/>
          <w:tab w:val="left" w:pos="4536"/>
          <w:tab w:val="left" w:pos="8505"/>
        </w:tabs>
        <w:jc w:val="both"/>
        <w:rPr>
          <w:rFonts w:ascii="Arial" w:hAnsi="Arial" w:cs="Arial"/>
        </w:rPr>
      </w:pPr>
    </w:p>
    <w:p w14:paraId="26EE83DA" w14:textId="77777777" w:rsidR="00FB2B55" w:rsidRDefault="006A3FD6">
      <w:pPr>
        <w:keepNext/>
        <w:tabs>
          <w:tab w:val="left" w:pos="3969"/>
          <w:tab w:val="left" w:pos="4536"/>
          <w:tab w:val="left" w:pos="8505"/>
        </w:tabs>
        <w:jc w:val="both"/>
        <w:rPr>
          <w:rFonts w:ascii="Arial" w:hAnsi="Arial" w:cs="Arial"/>
        </w:rPr>
      </w:pPr>
      <w:r>
        <w:rPr>
          <w:rFonts w:ascii="Arial" w:hAnsi="Arial" w:cs="Arial"/>
        </w:rPr>
        <w:t>Occupation</w:t>
      </w:r>
      <w:r>
        <w:rPr>
          <w:rFonts w:ascii="Arial" w:hAnsi="Arial" w:cs="Arial"/>
        </w:rPr>
        <w:tab/>
      </w:r>
      <w:r>
        <w:rPr>
          <w:rFonts w:ascii="Arial" w:hAnsi="Arial" w:cs="Arial"/>
        </w:rPr>
        <w:tab/>
      </w:r>
      <w:r>
        <w:rPr>
          <w:rFonts w:ascii="Arial" w:hAnsi="Arial" w:cs="Arial"/>
          <w:u w:val="single"/>
        </w:rPr>
        <w:tab/>
      </w:r>
    </w:p>
    <w:p w14:paraId="27450BB4" w14:textId="77777777" w:rsidR="00FB2B55" w:rsidRDefault="00FB2B55">
      <w:pPr>
        <w:keepNext/>
        <w:tabs>
          <w:tab w:val="left" w:pos="3969"/>
          <w:tab w:val="left" w:pos="4536"/>
          <w:tab w:val="left" w:pos="8505"/>
        </w:tabs>
        <w:jc w:val="both"/>
        <w:rPr>
          <w:rFonts w:ascii="Arial" w:hAnsi="Arial" w:cs="Arial"/>
        </w:rPr>
      </w:pPr>
    </w:p>
    <w:p w14:paraId="1EDEB323" w14:textId="77777777" w:rsidR="00FB2B55" w:rsidRDefault="00FB2B55">
      <w:pPr>
        <w:keepNext/>
        <w:tabs>
          <w:tab w:val="left" w:pos="3969"/>
          <w:tab w:val="left" w:pos="4536"/>
          <w:tab w:val="left" w:pos="8505"/>
        </w:tabs>
        <w:jc w:val="both"/>
        <w:rPr>
          <w:rFonts w:ascii="Arial" w:hAnsi="Arial" w:cs="Arial"/>
        </w:rPr>
      </w:pPr>
    </w:p>
    <w:p w14:paraId="608B08C6" w14:textId="77777777" w:rsidR="00FB2B55" w:rsidRDefault="00FB2B55">
      <w:pPr>
        <w:keepNext/>
        <w:tabs>
          <w:tab w:val="left" w:pos="2268"/>
          <w:tab w:val="left" w:pos="8647"/>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426"/>
        <w:gridCol w:w="425"/>
        <w:gridCol w:w="425"/>
        <w:gridCol w:w="425"/>
        <w:gridCol w:w="426"/>
        <w:gridCol w:w="1559"/>
        <w:gridCol w:w="1701"/>
      </w:tblGrid>
      <w:tr w:rsidR="00FB2B55" w14:paraId="3949A46A" w14:textId="77777777">
        <w:trPr>
          <w:cantSplit/>
        </w:trPr>
        <w:tc>
          <w:tcPr>
            <w:tcW w:w="817" w:type="dxa"/>
            <w:tcBorders>
              <w:top w:val="nil"/>
              <w:left w:val="nil"/>
              <w:bottom w:val="nil"/>
              <w:right w:val="nil"/>
            </w:tcBorders>
          </w:tcPr>
          <w:p w14:paraId="50DC8392" w14:textId="77777777" w:rsidR="00FB2B55" w:rsidRDefault="00FB2B55">
            <w:pPr>
              <w:keepNext/>
              <w:jc w:val="both"/>
              <w:rPr>
                <w:rFonts w:ascii="Arial" w:hAnsi="Arial" w:cs="Arial"/>
              </w:rPr>
            </w:pPr>
          </w:p>
        </w:tc>
        <w:tc>
          <w:tcPr>
            <w:tcW w:w="425" w:type="dxa"/>
            <w:tcBorders>
              <w:top w:val="nil"/>
              <w:left w:val="nil"/>
              <w:bottom w:val="nil"/>
              <w:right w:val="nil"/>
            </w:tcBorders>
          </w:tcPr>
          <w:p w14:paraId="36B06A9B" w14:textId="77777777" w:rsidR="00FB2B55" w:rsidRDefault="00FB2B55">
            <w:pPr>
              <w:keepNext/>
              <w:jc w:val="both"/>
              <w:rPr>
                <w:rFonts w:ascii="Arial" w:hAnsi="Arial" w:cs="Arial"/>
              </w:rPr>
            </w:pPr>
          </w:p>
        </w:tc>
        <w:tc>
          <w:tcPr>
            <w:tcW w:w="426" w:type="dxa"/>
            <w:tcBorders>
              <w:top w:val="nil"/>
              <w:left w:val="nil"/>
              <w:bottom w:val="nil"/>
              <w:right w:val="nil"/>
            </w:tcBorders>
          </w:tcPr>
          <w:p w14:paraId="28F68BBC" w14:textId="77777777" w:rsidR="00FB2B55" w:rsidRDefault="00FB2B55">
            <w:pPr>
              <w:keepNext/>
              <w:jc w:val="both"/>
              <w:rPr>
                <w:rFonts w:ascii="Arial" w:hAnsi="Arial" w:cs="Arial"/>
              </w:rPr>
            </w:pPr>
          </w:p>
        </w:tc>
        <w:tc>
          <w:tcPr>
            <w:tcW w:w="425" w:type="dxa"/>
            <w:tcBorders>
              <w:top w:val="nil"/>
              <w:left w:val="nil"/>
              <w:bottom w:val="nil"/>
              <w:right w:val="nil"/>
            </w:tcBorders>
          </w:tcPr>
          <w:p w14:paraId="155B7375" w14:textId="77777777" w:rsidR="00FB2B55" w:rsidRDefault="00FB2B55">
            <w:pPr>
              <w:keepNext/>
              <w:jc w:val="both"/>
              <w:rPr>
                <w:rFonts w:ascii="Arial" w:hAnsi="Arial" w:cs="Arial"/>
              </w:rPr>
            </w:pPr>
          </w:p>
        </w:tc>
        <w:tc>
          <w:tcPr>
            <w:tcW w:w="425" w:type="dxa"/>
            <w:tcBorders>
              <w:top w:val="nil"/>
              <w:left w:val="nil"/>
              <w:bottom w:val="nil"/>
              <w:right w:val="nil"/>
            </w:tcBorders>
          </w:tcPr>
          <w:p w14:paraId="7068FFE8" w14:textId="77777777" w:rsidR="00FB2B55" w:rsidRDefault="00FB2B55">
            <w:pPr>
              <w:keepNext/>
              <w:jc w:val="both"/>
              <w:rPr>
                <w:rFonts w:ascii="Arial" w:hAnsi="Arial" w:cs="Arial"/>
              </w:rPr>
            </w:pPr>
          </w:p>
        </w:tc>
        <w:tc>
          <w:tcPr>
            <w:tcW w:w="425" w:type="dxa"/>
            <w:tcBorders>
              <w:top w:val="nil"/>
              <w:left w:val="nil"/>
              <w:bottom w:val="nil"/>
              <w:right w:val="nil"/>
            </w:tcBorders>
          </w:tcPr>
          <w:p w14:paraId="072E4E29" w14:textId="77777777" w:rsidR="00FB2B55" w:rsidRDefault="00FB2B55">
            <w:pPr>
              <w:keepNext/>
              <w:jc w:val="both"/>
              <w:rPr>
                <w:rFonts w:ascii="Arial" w:hAnsi="Arial" w:cs="Arial"/>
              </w:rPr>
            </w:pPr>
          </w:p>
        </w:tc>
        <w:tc>
          <w:tcPr>
            <w:tcW w:w="426" w:type="dxa"/>
            <w:tcBorders>
              <w:top w:val="nil"/>
              <w:left w:val="nil"/>
              <w:bottom w:val="nil"/>
              <w:right w:val="nil"/>
            </w:tcBorders>
          </w:tcPr>
          <w:p w14:paraId="16793D82" w14:textId="77777777" w:rsidR="00FB2B55" w:rsidRDefault="00FB2B55">
            <w:pPr>
              <w:keepNext/>
              <w:jc w:val="both"/>
              <w:rPr>
                <w:rFonts w:ascii="Arial" w:hAnsi="Arial" w:cs="Arial"/>
              </w:rPr>
            </w:pPr>
          </w:p>
        </w:tc>
        <w:tc>
          <w:tcPr>
            <w:tcW w:w="1559" w:type="dxa"/>
            <w:tcBorders>
              <w:top w:val="nil"/>
              <w:left w:val="nil"/>
              <w:bottom w:val="nil"/>
              <w:right w:val="nil"/>
            </w:tcBorders>
          </w:tcPr>
          <w:p w14:paraId="44396A0F" w14:textId="77777777" w:rsidR="00FB2B55" w:rsidRDefault="00FB2B55">
            <w:pPr>
              <w:keepNext/>
              <w:jc w:val="both"/>
              <w:rPr>
                <w:rFonts w:ascii="Arial" w:hAnsi="Arial" w:cs="Arial"/>
              </w:rPr>
            </w:pPr>
          </w:p>
        </w:tc>
        <w:tc>
          <w:tcPr>
            <w:tcW w:w="1701" w:type="dxa"/>
            <w:vMerge w:val="restart"/>
            <w:tcBorders>
              <w:top w:val="single" w:sz="8" w:space="0" w:color="auto"/>
              <w:left w:val="single" w:sz="8" w:space="0" w:color="auto"/>
              <w:bottom w:val="single" w:sz="8" w:space="0" w:color="auto"/>
              <w:right w:val="single" w:sz="8" w:space="0" w:color="auto"/>
            </w:tcBorders>
            <w:vAlign w:val="center"/>
          </w:tcPr>
          <w:p w14:paraId="69A6A660" w14:textId="77777777" w:rsidR="00FB2B55" w:rsidRDefault="006A3FD6">
            <w:pPr>
              <w:keepNext/>
              <w:jc w:val="both"/>
              <w:rPr>
                <w:rFonts w:ascii="Arial" w:hAnsi="Arial" w:cs="Arial"/>
                <w:b/>
                <w:bCs/>
              </w:rPr>
            </w:pPr>
            <w:r>
              <w:rPr>
                <w:rFonts w:ascii="Arial" w:hAnsi="Arial" w:cs="Arial"/>
                <w:b/>
                <w:bCs/>
              </w:rPr>
              <w:t>You must date the document</w:t>
            </w:r>
          </w:p>
        </w:tc>
      </w:tr>
      <w:tr w:rsidR="00FB2B55" w14:paraId="5904C607" w14:textId="77777777">
        <w:trPr>
          <w:cantSplit/>
        </w:trPr>
        <w:tc>
          <w:tcPr>
            <w:tcW w:w="817" w:type="dxa"/>
            <w:tcBorders>
              <w:top w:val="nil"/>
              <w:left w:val="nil"/>
              <w:bottom w:val="nil"/>
              <w:right w:val="nil"/>
            </w:tcBorders>
          </w:tcPr>
          <w:p w14:paraId="593553CB" w14:textId="77777777" w:rsidR="00FB2B55" w:rsidRDefault="006A3FD6">
            <w:pPr>
              <w:keepNext/>
              <w:jc w:val="both"/>
              <w:rPr>
                <w:rFonts w:ascii="Arial" w:hAnsi="Arial" w:cs="Arial"/>
              </w:rPr>
            </w:pPr>
            <w:r>
              <w:rPr>
                <w:noProof/>
                <w:lang w:eastAsia="en-GB"/>
              </w:rPr>
              <mc:AlternateContent>
                <mc:Choice Requires="wps">
                  <w:drawing>
                    <wp:anchor distT="0" distB="0" distL="114300" distR="114300" simplePos="0" relativeHeight="251658240" behindDoc="0" locked="0" layoutInCell="0" allowOverlap="1" wp14:anchorId="02FC131F" wp14:editId="1B7650D3">
                      <wp:simplePos x="0" y="0"/>
                      <wp:positionH relativeFrom="column">
                        <wp:posOffset>2208530</wp:posOffset>
                      </wp:positionH>
                      <wp:positionV relativeFrom="paragraph">
                        <wp:posOffset>102235</wp:posOffset>
                      </wp:positionV>
                      <wp:extent cx="822960" cy="0"/>
                      <wp:effectExtent l="17780" t="54610" r="6985" b="596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ACEC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pt,8.05pt" to="238.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" o:allowincell="f">
                      <v:stroke startarrow="block"/>
                    </v:line>
                  </w:pict>
                </mc:Fallback>
              </mc:AlternateContent>
            </w:r>
            <w:r>
              <w:rPr>
                <w:rFonts w:ascii="Arial" w:hAnsi="Arial" w:cs="Arial"/>
              </w:rPr>
              <w:t>Date</w:t>
            </w:r>
          </w:p>
        </w:tc>
        <w:tc>
          <w:tcPr>
            <w:tcW w:w="425" w:type="dxa"/>
            <w:tcBorders>
              <w:top w:val="dotted" w:sz="2" w:space="0" w:color="auto"/>
              <w:left w:val="dotted" w:sz="2" w:space="0" w:color="auto"/>
              <w:bottom w:val="dotted" w:sz="2" w:space="0" w:color="auto"/>
              <w:right w:val="dotted" w:sz="2" w:space="0" w:color="auto"/>
            </w:tcBorders>
          </w:tcPr>
          <w:p w14:paraId="6DDC720D" w14:textId="77777777" w:rsidR="00FB2B55" w:rsidRDefault="006A3FD6">
            <w:pPr>
              <w:keepNext/>
              <w:jc w:val="both"/>
              <w:rPr>
                <w:rFonts w:ascii="Arial" w:hAnsi="Arial" w:cs="Arial"/>
                <w:color w:val="C0C0C0"/>
              </w:rPr>
            </w:pPr>
            <w:r>
              <w:rPr>
                <w:rFonts w:ascii="Arial" w:hAnsi="Arial" w:cs="Arial"/>
                <w:color w:val="C0C0C0"/>
              </w:rPr>
              <w:t>D</w:t>
            </w:r>
          </w:p>
        </w:tc>
        <w:tc>
          <w:tcPr>
            <w:tcW w:w="426" w:type="dxa"/>
            <w:tcBorders>
              <w:top w:val="dotted" w:sz="2" w:space="0" w:color="auto"/>
              <w:left w:val="dotted" w:sz="2" w:space="0" w:color="auto"/>
              <w:bottom w:val="dotted" w:sz="2" w:space="0" w:color="auto"/>
              <w:right w:val="dotted" w:sz="2" w:space="0" w:color="auto"/>
            </w:tcBorders>
          </w:tcPr>
          <w:p w14:paraId="3D105EB9" w14:textId="77777777" w:rsidR="00FB2B55" w:rsidRDefault="006A3FD6">
            <w:pPr>
              <w:keepNext/>
              <w:jc w:val="both"/>
              <w:rPr>
                <w:rFonts w:ascii="Arial" w:hAnsi="Arial" w:cs="Arial"/>
                <w:color w:val="C0C0C0"/>
              </w:rPr>
            </w:pPr>
            <w:r>
              <w:rPr>
                <w:rFonts w:ascii="Arial" w:hAnsi="Arial" w:cs="Arial"/>
                <w:color w:val="C0C0C0"/>
              </w:rPr>
              <w:t>D</w:t>
            </w:r>
          </w:p>
        </w:tc>
        <w:tc>
          <w:tcPr>
            <w:tcW w:w="425" w:type="dxa"/>
            <w:tcBorders>
              <w:top w:val="dotted" w:sz="2" w:space="0" w:color="auto"/>
              <w:left w:val="dotted" w:sz="2" w:space="0" w:color="auto"/>
              <w:bottom w:val="dotted" w:sz="2" w:space="0" w:color="auto"/>
              <w:right w:val="dotted" w:sz="2" w:space="0" w:color="auto"/>
            </w:tcBorders>
          </w:tcPr>
          <w:p w14:paraId="380EBEBE" w14:textId="77777777" w:rsidR="00FB2B55" w:rsidRDefault="006A3FD6">
            <w:pPr>
              <w:keepNext/>
              <w:jc w:val="both"/>
              <w:rPr>
                <w:rFonts w:ascii="Arial" w:hAnsi="Arial" w:cs="Arial"/>
                <w:color w:val="C0C0C0"/>
              </w:rPr>
            </w:pPr>
            <w:r>
              <w:rPr>
                <w:rFonts w:ascii="Arial" w:hAnsi="Arial" w:cs="Arial"/>
                <w:color w:val="C0C0C0"/>
              </w:rPr>
              <w:t>M</w:t>
            </w:r>
          </w:p>
        </w:tc>
        <w:tc>
          <w:tcPr>
            <w:tcW w:w="425" w:type="dxa"/>
            <w:tcBorders>
              <w:top w:val="dotted" w:sz="2" w:space="0" w:color="auto"/>
              <w:left w:val="dotted" w:sz="2" w:space="0" w:color="auto"/>
              <w:bottom w:val="dotted" w:sz="2" w:space="0" w:color="auto"/>
              <w:right w:val="dotted" w:sz="2" w:space="0" w:color="auto"/>
            </w:tcBorders>
          </w:tcPr>
          <w:p w14:paraId="28B84934" w14:textId="77777777" w:rsidR="00FB2B55" w:rsidRDefault="006A3FD6">
            <w:pPr>
              <w:keepNext/>
              <w:jc w:val="both"/>
              <w:rPr>
                <w:rFonts w:ascii="Arial" w:hAnsi="Arial" w:cs="Arial"/>
                <w:color w:val="C0C0C0"/>
              </w:rPr>
            </w:pPr>
            <w:r>
              <w:rPr>
                <w:rFonts w:ascii="Arial" w:hAnsi="Arial" w:cs="Arial"/>
                <w:color w:val="C0C0C0"/>
              </w:rPr>
              <w:t>M</w:t>
            </w:r>
          </w:p>
        </w:tc>
        <w:tc>
          <w:tcPr>
            <w:tcW w:w="425" w:type="dxa"/>
            <w:tcBorders>
              <w:top w:val="dotted" w:sz="2" w:space="0" w:color="auto"/>
              <w:left w:val="dotted" w:sz="2" w:space="0" w:color="auto"/>
              <w:bottom w:val="dotted" w:sz="2" w:space="0" w:color="auto"/>
              <w:right w:val="dotted" w:sz="2" w:space="0" w:color="auto"/>
            </w:tcBorders>
          </w:tcPr>
          <w:p w14:paraId="40DD22FD" w14:textId="77777777" w:rsidR="00FB2B55" w:rsidRDefault="006A3FD6">
            <w:pPr>
              <w:keepNext/>
              <w:jc w:val="both"/>
              <w:rPr>
                <w:rFonts w:ascii="Arial" w:hAnsi="Arial" w:cs="Arial"/>
                <w:color w:val="C0C0C0"/>
              </w:rPr>
            </w:pPr>
            <w:r>
              <w:rPr>
                <w:rFonts w:ascii="Arial" w:hAnsi="Arial" w:cs="Arial"/>
                <w:color w:val="C0C0C0"/>
              </w:rPr>
              <w:t>Y</w:t>
            </w:r>
          </w:p>
        </w:tc>
        <w:tc>
          <w:tcPr>
            <w:tcW w:w="426" w:type="dxa"/>
            <w:tcBorders>
              <w:top w:val="dotted" w:sz="2" w:space="0" w:color="auto"/>
              <w:left w:val="dotted" w:sz="2" w:space="0" w:color="auto"/>
              <w:bottom w:val="dotted" w:sz="2" w:space="0" w:color="auto"/>
              <w:right w:val="dotted" w:sz="2" w:space="0" w:color="auto"/>
            </w:tcBorders>
          </w:tcPr>
          <w:p w14:paraId="7E94083E" w14:textId="77777777" w:rsidR="00FB2B55" w:rsidRDefault="006A3FD6">
            <w:pPr>
              <w:keepNext/>
              <w:jc w:val="both"/>
              <w:rPr>
                <w:rFonts w:ascii="Arial" w:hAnsi="Arial" w:cs="Arial"/>
                <w:color w:val="C0C0C0"/>
              </w:rPr>
            </w:pPr>
            <w:r>
              <w:rPr>
                <w:rFonts w:ascii="Arial" w:hAnsi="Arial" w:cs="Arial"/>
                <w:color w:val="C0C0C0"/>
              </w:rPr>
              <w:t>Y</w:t>
            </w:r>
          </w:p>
        </w:tc>
        <w:tc>
          <w:tcPr>
            <w:tcW w:w="1559" w:type="dxa"/>
            <w:tcBorders>
              <w:top w:val="nil"/>
              <w:left w:val="nil"/>
              <w:bottom w:val="nil"/>
              <w:right w:val="nil"/>
            </w:tcBorders>
          </w:tcPr>
          <w:p w14:paraId="100D258B" w14:textId="77777777" w:rsidR="00FB2B55" w:rsidRDefault="00FB2B55">
            <w:pPr>
              <w:keepNext/>
              <w:jc w:val="both"/>
              <w:rPr>
                <w:rFonts w:ascii="Arial" w:hAnsi="Arial" w:cs="Arial"/>
                <w:u w:val="single"/>
              </w:rPr>
            </w:pPr>
          </w:p>
        </w:tc>
        <w:tc>
          <w:tcPr>
            <w:tcW w:w="1701" w:type="dxa"/>
            <w:vMerge/>
            <w:tcBorders>
              <w:left w:val="single" w:sz="8" w:space="0" w:color="auto"/>
              <w:bottom w:val="single" w:sz="8" w:space="0" w:color="auto"/>
              <w:right w:val="single" w:sz="8" w:space="0" w:color="auto"/>
            </w:tcBorders>
          </w:tcPr>
          <w:p w14:paraId="6365F214" w14:textId="77777777" w:rsidR="00FB2B55" w:rsidRDefault="00FB2B55">
            <w:pPr>
              <w:keepNext/>
              <w:jc w:val="both"/>
              <w:rPr>
                <w:rFonts w:ascii="Arial" w:hAnsi="Arial" w:cs="Arial"/>
              </w:rPr>
            </w:pPr>
          </w:p>
        </w:tc>
      </w:tr>
      <w:tr w:rsidR="00FB2B55" w14:paraId="02AA40E5" w14:textId="77777777">
        <w:trPr>
          <w:cantSplit/>
        </w:trPr>
        <w:tc>
          <w:tcPr>
            <w:tcW w:w="817" w:type="dxa"/>
            <w:tcBorders>
              <w:top w:val="nil"/>
              <w:left w:val="nil"/>
              <w:bottom w:val="nil"/>
              <w:right w:val="nil"/>
            </w:tcBorders>
          </w:tcPr>
          <w:p w14:paraId="272DCF70" w14:textId="77777777" w:rsidR="00FB2B55" w:rsidRDefault="00FB2B55">
            <w:pPr>
              <w:keepNext/>
              <w:jc w:val="both"/>
              <w:rPr>
                <w:rFonts w:ascii="Arial" w:hAnsi="Arial" w:cs="Arial"/>
              </w:rPr>
            </w:pPr>
          </w:p>
        </w:tc>
        <w:tc>
          <w:tcPr>
            <w:tcW w:w="425" w:type="dxa"/>
            <w:tcBorders>
              <w:top w:val="nil"/>
              <w:left w:val="nil"/>
              <w:bottom w:val="nil"/>
              <w:right w:val="nil"/>
            </w:tcBorders>
          </w:tcPr>
          <w:p w14:paraId="237BCDD0" w14:textId="77777777" w:rsidR="00FB2B55" w:rsidRDefault="00FB2B55">
            <w:pPr>
              <w:keepNext/>
              <w:jc w:val="both"/>
              <w:rPr>
                <w:rFonts w:ascii="Arial" w:hAnsi="Arial" w:cs="Arial"/>
              </w:rPr>
            </w:pPr>
          </w:p>
        </w:tc>
        <w:tc>
          <w:tcPr>
            <w:tcW w:w="426" w:type="dxa"/>
            <w:tcBorders>
              <w:top w:val="nil"/>
              <w:left w:val="nil"/>
              <w:bottom w:val="nil"/>
              <w:right w:val="nil"/>
            </w:tcBorders>
          </w:tcPr>
          <w:p w14:paraId="5F935B09" w14:textId="77777777" w:rsidR="00FB2B55" w:rsidRDefault="00FB2B55">
            <w:pPr>
              <w:keepNext/>
              <w:jc w:val="both"/>
              <w:rPr>
                <w:rFonts w:ascii="Arial" w:hAnsi="Arial" w:cs="Arial"/>
              </w:rPr>
            </w:pPr>
          </w:p>
        </w:tc>
        <w:tc>
          <w:tcPr>
            <w:tcW w:w="425" w:type="dxa"/>
            <w:tcBorders>
              <w:top w:val="nil"/>
              <w:left w:val="nil"/>
              <w:bottom w:val="nil"/>
              <w:right w:val="nil"/>
            </w:tcBorders>
          </w:tcPr>
          <w:p w14:paraId="33184422" w14:textId="77777777" w:rsidR="00FB2B55" w:rsidRDefault="00FB2B55">
            <w:pPr>
              <w:keepNext/>
              <w:jc w:val="both"/>
              <w:rPr>
                <w:rFonts w:ascii="Arial" w:hAnsi="Arial" w:cs="Arial"/>
              </w:rPr>
            </w:pPr>
          </w:p>
        </w:tc>
        <w:tc>
          <w:tcPr>
            <w:tcW w:w="425" w:type="dxa"/>
            <w:tcBorders>
              <w:top w:val="nil"/>
              <w:left w:val="nil"/>
              <w:bottom w:val="nil"/>
              <w:right w:val="nil"/>
            </w:tcBorders>
          </w:tcPr>
          <w:p w14:paraId="44FA9A5A" w14:textId="77777777" w:rsidR="00FB2B55" w:rsidRDefault="00FB2B55">
            <w:pPr>
              <w:keepNext/>
              <w:jc w:val="both"/>
              <w:rPr>
                <w:rFonts w:ascii="Arial" w:hAnsi="Arial" w:cs="Arial"/>
              </w:rPr>
            </w:pPr>
          </w:p>
        </w:tc>
        <w:tc>
          <w:tcPr>
            <w:tcW w:w="425" w:type="dxa"/>
            <w:tcBorders>
              <w:top w:val="nil"/>
              <w:left w:val="nil"/>
              <w:bottom w:val="nil"/>
              <w:right w:val="nil"/>
            </w:tcBorders>
          </w:tcPr>
          <w:p w14:paraId="5D004BE8" w14:textId="77777777" w:rsidR="00FB2B55" w:rsidRDefault="00FB2B55">
            <w:pPr>
              <w:keepNext/>
              <w:jc w:val="both"/>
              <w:rPr>
                <w:rFonts w:ascii="Arial" w:hAnsi="Arial" w:cs="Arial"/>
              </w:rPr>
            </w:pPr>
          </w:p>
        </w:tc>
        <w:tc>
          <w:tcPr>
            <w:tcW w:w="426" w:type="dxa"/>
            <w:tcBorders>
              <w:top w:val="nil"/>
              <w:left w:val="nil"/>
              <w:bottom w:val="nil"/>
              <w:right w:val="nil"/>
            </w:tcBorders>
          </w:tcPr>
          <w:p w14:paraId="6F6CDB9E" w14:textId="77777777" w:rsidR="00FB2B55" w:rsidRDefault="00FB2B55">
            <w:pPr>
              <w:keepNext/>
              <w:jc w:val="both"/>
              <w:rPr>
                <w:rFonts w:ascii="Arial" w:hAnsi="Arial" w:cs="Arial"/>
              </w:rPr>
            </w:pPr>
          </w:p>
        </w:tc>
        <w:tc>
          <w:tcPr>
            <w:tcW w:w="1559" w:type="dxa"/>
            <w:tcBorders>
              <w:top w:val="nil"/>
              <w:left w:val="nil"/>
              <w:bottom w:val="nil"/>
              <w:right w:val="nil"/>
            </w:tcBorders>
          </w:tcPr>
          <w:p w14:paraId="3E324285" w14:textId="77777777" w:rsidR="00FB2B55" w:rsidRDefault="00FB2B55">
            <w:pPr>
              <w:keepNext/>
              <w:jc w:val="both"/>
              <w:rPr>
                <w:rFonts w:ascii="Arial" w:hAnsi="Arial" w:cs="Arial"/>
              </w:rPr>
            </w:pPr>
          </w:p>
        </w:tc>
        <w:tc>
          <w:tcPr>
            <w:tcW w:w="1701" w:type="dxa"/>
            <w:vMerge/>
            <w:tcBorders>
              <w:left w:val="single" w:sz="8" w:space="0" w:color="auto"/>
              <w:bottom w:val="single" w:sz="8" w:space="0" w:color="auto"/>
              <w:right w:val="single" w:sz="8" w:space="0" w:color="auto"/>
            </w:tcBorders>
          </w:tcPr>
          <w:p w14:paraId="292EC78D" w14:textId="77777777" w:rsidR="00FB2B55" w:rsidRDefault="00FB2B55">
            <w:pPr>
              <w:keepNext/>
              <w:jc w:val="both"/>
              <w:rPr>
                <w:rFonts w:ascii="Arial" w:hAnsi="Arial" w:cs="Arial"/>
              </w:rPr>
            </w:pPr>
          </w:p>
        </w:tc>
      </w:tr>
    </w:tbl>
    <w:p w14:paraId="58884E68" w14:textId="77777777" w:rsidR="00FB2B55" w:rsidRDefault="00FB2B55">
      <w:pPr>
        <w:keepNext/>
        <w:tabs>
          <w:tab w:val="left" w:pos="8647"/>
        </w:tabs>
        <w:jc w:val="both"/>
        <w:rPr>
          <w:rFonts w:ascii="Arial" w:hAnsi="Arial" w:cs="Arial"/>
        </w:rPr>
      </w:pPr>
    </w:p>
    <w:p w14:paraId="0034D4FD" w14:textId="77777777" w:rsidR="00FB2B55" w:rsidRDefault="00FB2B55">
      <w:pPr>
        <w:keepNext/>
        <w:tabs>
          <w:tab w:val="left" w:pos="8647"/>
        </w:tabs>
        <w:jc w:val="both"/>
        <w:rPr>
          <w:rFonts w:ascii="Arial" w:hAnsi="Arial" w:cs="Arial"/>
        </w:rPr>
      </w:pPr>
    </w:p>
    <w:p w14:paraId="05DB92EE" w14:textId="77777777" w:rsidR="00FB2B55" w:rsidRDefault="006A3FD6">
      <w:pPr>
        <w:keepNext/>
        <w:tabs>
          <w:tab w:val="left" w:pos="4536"/>
          <w:tab w:val="left" w:pos="8647"/>
        </w:tabs>
        <w:jc w:val="both"/>
        <w:rPr>
          <w:rFonts w:ascii="Arial" w:hAnsi="Arial" w:cs="Arial"/>
        </w:rPr>
      </w:pPr>
      <w:r>
        <w:rPr>
          <w:rFonts w:ascii="Arial" w:hAnsi="Arial" w:cs="Arial"/>
        </w:rPr>
        <w:t>Signed for the Security Agent</w:t>
      </w:r>
    </w:p>
    <w:p w14:paraId="53A05D99" w14:textId="77777777" w:rsidR="00FB2B55" w:rsidRDefault="00FB2B55">
      <w:pPr>
        <w:keepNext/>
        <w:tabs>
          <w:tab w:val="left" w:pos="4536"/>
          <w:tab w:val="left" w:pos="8647"/>
        </w:tabs>
        <w:jc w:val="both"/>
        <w:rPr>
          <w:rFonts w:ascii="Arial" w:hAnsi="Arial" w:cs="Arial"/>
        </w:rPr>
      </w:pPr>
    </w:p>
    <w:p w14:paraId="4A339414" w14:textId="77777777" w:rsidR="00FB2B55" w:rsidRDefault="00FB2B55">
      <w:pPr>
        <w:keepNext/>
        <w:tabs>
          <w:tab w:val="left" w:pos="4536"/>
          <w:tab w:val="left" w:pos="8647"/>
        </w:tabs>
        <w:jc w:val="both"/>
        <w:rPr>
          <w:rFonts w:ascii="Arial" w:hAnsi="Arial" w:cs="Arial"/>
        </w:rPr>
      </w:pPr>
    </w:p>
    <w:p w14:paraId="37C4A0A1" w14:textId="77777777" w:rsidR="00FB2B55" w:rsidRDefault="006A3FD6">
      <w:pPr>
        <w:keepNext/>
        <w:tabs>
          <w:tab w:val="left" w:pos="3969"/>
        </w:tabs>
        <w:jc w:val="both"/>
        <w:rPr>
          <w:rFonts w:ascii="Arial" w:hAnsi="Arial" w:cs="Arial"/>
        </w:rPr>
      </w:pPr>
      <w:r>
        <w:rPr>
          <w:rFonts w:ascii="Arial" w:hAnsi="Arial" w:cs="Arial"/>
          <w:u w:val="single"/>
        </w:rPr>
        <w:tab/>
      </w:r>
    </w:p>
    <w:p w14:paraId="0D530068" w14:textId="77777777" w:rsidR="00FB2B55" w:rsidRDefault="00FB2B55">
      <w:pPr>
        <w:jc w:val="both"/>
        <w:rPr>
          <w:rFonts w:ascii="Arial" w:hAnsi="Arial" w:cs="Arial"/>
        </w:rPr>
      </w:pPr>
    </w:p>
    <w:p w14:paraId="444346EF" w14:textId="77777777" w:rsidR="00FB2B55" w:rsidRDefault="00FB2B55">
      <w:pPr>
        <w:jc w:val="both"/>
        <w:rPr>
          <w:rFonts w:ascii="Arial" w:hAnsi="Arial" w:cs="Arial"/>
        </w:rPr>
        <w:sectPr w:rsidR="00FB2B55">
          <w:footerReference w:type="default" r:id="rId7"/>
          <w:pgSz w:w="11906" w:h="16838" w:code="9"/>
          <w:pgMar w:top="567" w:right="1418" w:bottom="567" w:left="1418" w:header="567" w:footer="567" w:gutter="0"/>
          <w:cols w:space="720"/>
        </w:sectPr>
      </w:pPr>
      <w:smartTag w:uri="urn:schemas-microsoft-com:office:smarttags" w:element="place"/>
    </w:p>
    <w:p w14:paraId="64051EA8" w14:textId="77777777" w:rsidR="00FB2B55" w:rsidRDefault="00FB2B55">
      <w:pPr>
        <w:jc w:val="both"/>
        <w:rPr>
          <w:rFonts w:ascii="Arial" w:hAnsi="Arial" w:cs="Arial"/>
        </w:rPr>
      </w:pPr>
      <w:bookmarkStart w:id="3" w:name="Resolutions"/>
      <w:bookmarkEnd w:id="3"/>
    </w:p>
    <w:p w14:paraId="3375F916" w14:textId="77777777" w:rsidR="00FB2B55" w:rsidRDefault="006A3FD6">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SECURITY AGENT’S COPY</w:t>
      </w:r>
    </w:p>
    <w:p w14:paraId="4FE1839A" w14:textId="77777777" w:rsidR="00FB2B55" w:rsidRDefault="00FB2B55">
      <w:pPr>
        <w:jc w:val="both"/>
        <w:rPr>
          <w:rFonts w:ascii="Arial" w:hAnsi="Arial" w:cs="Arial"/>
        </w:rPr>
      </w:pPr>
    </w:p>
    <w:p w14:paraId="19829725" w14:textId="77777777" w:rsidR="00FB2B55" w:rsidRDefault="00FB2B55">
      <w:pPr>
        <w:jc w:val="both"/>
        <w:rPr>
          <w:rFonts w:ascii="Arial" w:hAnsi="Arial" w:cs="Arial"/>
        </w:rPr>
      </w:pPr>
    </w:p>
    <w:p w14:paraId="41ED2502" w14:textId="77777777" w:rsidR="00FB2B55" w:rsidRDefault="006A3FD6">
      <w:pPr>
        <w:jc w:val="both"/>
        <w:rPr>
          <w:rFonts w:ascii="Arial" w:hAnsi="Arial" w:cs="Arial"/>
          <w:b/>
          <w:bCs/>
          <w:sz w:val="24"/>
          <w:szCs w:val="24"/>
        </w:rPr>
      </w:pPr>
      <w:r>
        <w:rPr>
          <w:rFonts w:ascii="Arial" w:hAnsi="Arial" w:cs="Arial"/>
          <w:b/>
          <w:bCs/>
          <w:sz w:val="24"/>
          <w:szCs w:val="24"/>
        </w:rPr>
        <w:t>Resolution re Debenture</w:t>
      </w:r>
    </w:p>
    <w:p w14:paraId="41B18AE7" w14:textId="77777777" w:rsidR="00FB2B55" w:rsidRDefault="00FB2B55">
      <w:pPr>
        <w:jc w:val="both"/>
        <w:rPr>
          <w:rFonts w:ascii="Arial" w:hAnsi="Arial" w:cs="Arial"/>
        </w:rPr>
      </w:pPr>
    </w:p>
    <w:p w14:paraId="532A9D34" w14:textId="77777777" w:rsidR="00FB2B55" w:rsidRDefault="00FB2B55">
      <w:pPr>
        <w:jc w:val="both"/>
        <w:rPr>
          <w:rFonts w:ascii="Arial" w:hAnsi="Arial" w:cs="Arial"/>
        </w:rPr>
      </w:pPr>
    </w:p>
    <w:p w14:paraId="24DDB334" w14:textId="77777777" w:rsidR="00FB2B55" w:rsidRDefault="00FB2B55">
      <w:pPr>
        <w:jc w:val="both"/>
        <w:rPr>
          <w:rFonts w:ascii="Arial" w:hAnsi="Arial" w:cs="Arial"/>
        </w:rPr>
      </w:pPr>
    </w:p>
    <w:p w14:paraId="6830872A" w14:textId="77777777" w:rsidR="00FB2B55" w:rsidRDefault="00FB2B55">
      <w:pPr>
        <w:jc w:val="both"/>
        <w:rPr>
          <w:rFonts w:ascii="Arial" w:hAnsi="Arial" w:cs="Arial"/>
        </w:rPr>
      </w:pPr>
    </w:p>
    <w:p w14:paraId="28BE35B8" w14:textId="48BBBD0B" w:rsidR="00FB2B55" w:rsidRDefault="006A3FD6">
      <w:pPr>
        <w:jc w:val="both"/>
        <w:rPr>
          <w:rFonts w:ascii="Arial" w:hAnsi="Arial" w:cs="Arial"/>
        </w:rPr>
      </w:pPr>
      <w:r>
        <w:rPr>
          <w:rFonts w:ascii="Arial" w:hAnsi="Arial" w:cs="Arial"/>
          <w:b/>
          <w:bCs/>
        </w:rPr>
        <w:t>Extract</w:t>
      </w:r>
      <w:r>
        <w:rPr>
          <w:rFonts w:ascii="Arial" w:hAnsi="Arial" w:cs="Arial"/>
        </w:rPr>
        <w:t xml:space="preserve"> from the Minutes of a Meeting of the Director(s) of [                                                   ]  Registered No: [                                                  ]</w:t>
      </w:r>
      <w:r w:rsidR="00700339">
        <w:rPr>
          <w:rFonts w:ascii="Arial" w:hAnsi="Arial" w:cs="Arial"/>
        </w:rPr>
        <w:t xml:space="preserve"> </w:t>
      </w:r>
      <w:r w:rsidR="00700339">
        <w:rPr>
          <w:rFonts w:ascii="Arial" w:hAnsi="Arial" w:cs="Arial"/>
          <w:b/>
          <w:bCs/>
        </w:rPr>
        <w:t>(</w:t>
      </w:r>
      <w:r w:rsidR="00700339" w:rsidRPr="00700339">
        <w:rPr>
          <w:rFonts w:ascii="Arial" w:hAnsi="Arial" w:cs="Arial"/>
        </w:rPr>
        <w:t>the</w:t>
      </w:r>
      <w:r w:rsidR="00700339">
        <w:rPr>
          <w:rFonts w:ascii="Arial" w:hAnsi="Arial" w:cs="Arial"/>
          <w:b/>
          <w:bCs/>
        </w:rPr>
        <w:t xml:space="preserve"> “Company”)</w:t>
      </w:r>
    </w:p>
    <w:p w14:paraId="241F970E" w14:textId="77777777" w:rsidR="00FB2B55" w:rsidRDefault="00FB2B55">
      <w:pPr>
        <w:jc w:val="both"/>
        <w:rPr>
          <w:rFonts w:ascii="Arial" w:hAnsi="Arial" w:cs="Arial"/>
        </w:rPr>
      </w:pPr>
    </w:p>
    <w:p w14:paraId="6AF2CB4D" w14:textId="77777777" w:rsidR="00FB2B55" w:rsidRDefault="00FB2B55">
      <w:pPr>
        <w:jc w:val="both"/>
        <w:rPr>
          <w:rFonts w:ascii="Arial" w:hAnsi="Arial" w:cs="Arial"/>
        </w:rPr>
      </w:pPr>
    </w:p>
    <w:p w14:paraId="7F6E334B" w14:textId="77777777" w:rsidR="00FB2B55" w:rsidRDefault="00FB2B55">
      <w:pPr>
        <w:jc w:val="both"/>
        <w:rPr>
          <w:rFonts w:ascii="Arial" w:hAnsi="Arial" w:cs="Arial"/>
        </w:rPr>
      </w:pPr>
    </w:p>
    <w:p w14:paraId="41B2BADC" w14:textId="77777777" w:rsidR="00FB2B55" w:rsidRDefault="00FB2B55">
      <w:pPr>
        <w:jc w:val="both"/>
        <w:rPr>
          <w:rFonts w:ascii="Arial" w:hAnsi="Arial" w:cs="Arial"/>
        </w:rPr>
      </w:pPr>
    </w:p>
    <w:p w14:paraId="00B75215" w14:textId="77777777" w:rsidR="00FB2B55" w:rsidRDefault="006A3FD6">
      <w:pPr>
        <w:tabs>
          <w:tab w:val="left" w:pos="1845"/>
        </w:tabs>
        <w:jc w:val="both"/>
        <w:rPr>
          <w:rFonts w:ascii="Arial" w:hAnsi="Arial" w:cs="Arial"/>
        </w:rPr>
      </w:pPr>
      <w:r>
        <w:rPr>
          <w:rFonts w:ascii="Arial" w:hAnsi="Arial" w:cs="Arial"/>
        </w:rPr>
        <w:t xml:space="preserve">"After considering all the circumstances and on being satisfied that it is (1) </w:t>
      </w:r>
      <w:r>
        <w:rPr>
          <w:rFonts w:ascii="Arial" w:hAnsi="Arial" w:cs="Arial"/>
          <w:color w:val="000000"/>
        </w:rPr>
        <w:t xml:space="preserve">in the interests of the Company for the purpose of carrying on its business and (2) consistent with the Directors' duties to promote the success of the Company for the benefit of its members as a whole, </w:t>
      </w:r>
      <w:r>
        <w:rPr>
          <w:rFonts w:ascii="Arial" w:hAnsi="Arial" w:cs="Arial"/>
          <w:b/>
          <w:bCs/>
          <w:color w:val="000000"/>
        </w:rPr>
        <w:t>it was resolved</w:t>
      </w:r>
      <w:r>
        <w:rPr>
          <w:rFonts w:ascii="Arial" w:hAnsi="Arial" w:cs="Arial"/>
          <w:color w:val="000000"/>
        </w:rPr>
        <w:t xml:space="preserve"> that a debenture be granted to </w:t>
      </w:r>
      <w:r>
        <w:rPr>
          <w:rFonts w:ascii="Arial" w:hAnsi="Arial" w:cs="Arial"/>
          <w:bCs/>
        </w:rPr>
        <w:t xml:space="preserve">the Security Agent in the form produced </w:t>
      </w:r>
      <w:r>
        <w:rPr>
          <w:rFonts w:ascii="Arial" w:hAnsi="Arial" w:cs="Arial"/>
          <w:color w:val="000000"/>
        </w:rPr>
        <w:t>to secure all the Company's liabilities to the Secured Parties and that the Debenture be executed by the Company."</w:t>
      </w:r>
    </w:p>
    <w:p w14:paraId="13D4A009" w14:textId="77777777" w:rsidR="00FB2B55" w:rsidRDefault="00FB2B55">
      <w:pPr>
        <w:tabs>
          <w:tab w:val="left" w:pos="1845"/>
        </w:tabs>
        <w:jc w:val="both"/>
        <w:rPr>
          <w:rFonts w:ascii="Arial" w:hAnsi="Arial" w:cs="Arial"/>
        </w:rPr>
      </w:pPr>
    </w:p>
    <w:p w14:paraId="5F0C39C8" w14:textId="77777777" w:rsidR="00FB2B55" w:rsidRDefault="00FB2B55">
      <w:pPr>
        <w:tabs>
          <w:tab w:val="left" w:pos="1845"/>
          <w:tab w:val="left" w:pos="3969"/>
          <w:tab w:val="left" w:pos="8647"/>
        </w:tabs>
        <w:jc w:val="both"/>
        <w:rPr>
          <w:rFonts w:ascii="Arial" w:hAnsi="Arial" w:cs="Arial"/>
        </w:rPr>
      </w:pPr>
    </w:p>
    <w:p w14:paraId="7311A20E" w14:textId="77777777" w:rsidR="00FB2B55" w:rsidRDefault="00FB2B55">
      <w:pPr>
        <w:tabs>
          <w:tab w:val="left" w:pos="1845"/>
          <w:tab w:val="left" w:pos="3969"/>
          <w:tab w:val="left" w:pos="8647"/>
        </w:tabs>
        <w:jc w:val="both"/>
        <w:rPr>
          <w:rFonts w:ascii="Arial" w:hAnsi="Arial" w:cs="Arial"/>
        </w:rPr>
      </w:pPr>
    </w:p>
    <w:p w14:paraId="0682E6EE" w14:textId="77777777" w:rsidR="00FB2B55" w:rsidRDefault="00FB2B55">
      <w:pPr>
        <w:tabs>
          <w:tab w:val="left" w:pos="1845"/>
          <w:tab w:val="left" w:pos="3969"/>
          <w:tab w:val="left" w:pos="8647"/>
        </w:tabs>
        <w:jc w:val="both"/>
        <w:rPr>
          <w:rFonts w:ascii="Arial" w:hAnsi="Arial" w:cs="Arial"/>
        </w:rPr>
      </w:pPr>
    </w:p>
    <w:p w14:paraId="66E1E50B" w14:textId="77777777" w:rsidR="00FB2B55" w:rsidRDefault="006A3FD6">
      <w:pPr>
        <w:tabs>
          <w:tab w:val="left" w:pos="1845"/>
          <w:tab w:val="left" w:pos="3969"/>
          <w:tab w:val="left" w:pos="8647"/>
        </w:tabs>
        <w:jc w:val="both"/>
        <w:rPr>
          <w:rFonts w:ascii="Arial" w:hAnsi="Arial" w:cs="Arial"/>
        </w:rPr>
      </w:pPr>
      <w:r>
        <w:rPr>
          <w:rFonts w:ascii="Arial" w:hAnsi="Arial" w:cs="Arial"/>
        </w:rPr>
        <w:t>I certify that:-</w:t>
      </w:r>
    </w:p>
    <w:p w14:paraId="031CB3C3" w14:textId="77777777" w:rsidR="00FB2B55" w:rsidRDefault="00FB2B55">
      <w:pPr>
        <w:tabs>
          <w:tab w:val="left" w:pos="1845"/>
          <w:tab w:val="left" w:pos="3969"/>
          <w:tab w:val="left" w:pos="8647"/>
        </w:tabs>
        <w:jc w:val="both"/>
        <w:rPr>
          <w:rFonts w:ascii="Arial" w:hAnsi="Arial" w:cs="Arial"/>
        </w:rPr>
      </w:pPr>
    </w:p>
    <w:p w14:paraId="7F28EE5E" w14:textId="77777777" w:rsidR="00FB2B55" w:rsidRDefault="006A3FD6">
      <w:pPr>
        <w:tabs>
          <w:tab w:val="left" w:pos="2835"/>
          <w:tab w:val="left" w:pos="3969"/>
          <w:tab w:val="left" w:pos="5103"/>
          <w:tab w:val="left" w:pos="8647"/>
        </w:tabs>
        <w:ind w:left="357" w:hanging="357"/>
        <w:jc w:val="both"/>
        <w:rPr>
          <w:rFonts w:ascii="Arial" w:hAnsi="Arial" w:cs="Arial"/>
        </w:rPr>
      </w:pPr>
      <w:r>
        <w:rPr>
          <w:rFonts w:ascii="Arial" w:hAnsi="Arial" w:cs="Arial"/>
        </w:rPr>
        <w:t>1.</w:t>
      </w:r>
      <w:r>
        <w:rPr>
          <w:rFonts w:ascii="Arial" w:hAnsi="Arial" w:cs="Arial"/>
        </w:rPr>
        <w:tab/>
        <w:t xml:space="preserve">the above is a true extract from the Minutes of a Meeting of the Director(s) of the </w:t>
      </w:r>
      <w:r>
        <w:rPr>
          <w:rFonts w:ascii="Arial" w:hAnsi="Arial" w:cs="Arial"/>
          <w:color w:val="000000"/>
        </w:rPr>
        <w:t>Company</w:t>
      </w:r>
      <w:r>
        <w:rPr>
          <w:rFonts w:ascii="Arial" w:hAnsi="Arial" w:cs="Arial"/>
        </w:rPr>
        <w:t xml:space="preserve"> at which (all appropriate interests having been declared) a quorum entitled to vote was present held on *</w:t>
      </w:r>
      <w:r>
        <w:rPr>
          <w:rFonts w:ascii="Arial" w:hAnsi="Arial" w:cs="Arial"/>
          <w:u w:val="single"/>
        </w:rPr>
        <w:tab/>
      </w:r>
      <w:r>
        <w:rPr>
          <w:rFonts w:ascii="Arial" w:hAnsi="Arial" w:cs="Arial"/>
        </w:rPr>
        <w:t xml:space="preserve"> and that a copy of the Debenture has been retained by the Company.</w:t>
      </w:r>
    </w:p>
    <w:p w14:paraId="604D84A2" w14:textId="77777777" w:rsidR="00FB2B55" w:rsidRDefault="00FB2B55">
      <w:pPr>
        <w:tabs>
          <w:tab w:val="left" w:pos="1845"/>
        </w:tabs>
        <w:ind w:left="357" w:hanging="357"/>
        <w:jc w:val="both"/>
        <w:rPr>
          <w:rFonts w:ascii="Arial" w:hAnsi="Arial" w:cs="Arial"/>
        </w:rPr>
      </w:pPr>
    </w:p>
    <w:p w14:paraId="18E62EC5" w14:textId="77777777" w:rsidR="00FB2B55" w:rsidRDefault="006A3FD6">
      <w:pPr>
        <w:tabs>
          <w:tab w:val="left" w:pos="1845"/>
          <w:tab w:val="left" w:pos="6237"/>
        </w:tabs>
        <w:ind w:left="357" w:hanging="357"/>
        <w:jc w:val="both"/>
        <w:rPr>
          <w:rFonts w:ascii="Arial" w:hAnsi="Arial" w:cs="Arial"/>
        </w:rPr>
      </w:pPr>
      <w:r>
        <w:rPr>
          <w:rFonts w:ascii="Arial" w:hAnsi="Arial" w:cs="Arial"/>
        </w:rPr>
        <w:t>2.</w:t>
      </w:r>
      <w:r>
        <w:rPr>
          <w:rFonts w:ascii="Arial" w:hAnsi="Arial" w:cs="Arial"/>
        </w:rPr>
        <w:tab/>
        <w:t>when the Debenture was signed on **</w:t>
      </w:r>
      <w:r>
        <w:rPr>
          <w:rFonts w:ascii="Arial" w:hAnsi="Arial" w:cs="Arial"/>
          <w:u w:val="single"/>
        </w:rPr>
        <w:tab/>
      </w:r>
      <w:r>
        <w:rPr>
          <w:rFonts w:ascii="Arial" w:hAnsi="Arial" w:cs="Arial"/>
        </w:rPr>
        <w:t xml:space="preserve"> the signatory/</w:t>
      </w:r>
      <w:proofErr w:type="spellStart"/>
      <w:r>
        <w:rPr>
          <w:rFonts w:ascii="Arial" w:hAnsi="Arial" w:cs="Arial"/>
        </w:rPr>
        <w:t>ies</w:t>
      </w:r>
      <w:proofErr w:type="spellEnd"/>
      <w:r>
        <w:rPr>
          <w:rFonts w:ascii="Arial" w:hAnsi="Arial" w:cs="Arial"/>
        </w:rPr>
        <w:t xml:space="preserve"> to the Debenture held the capacity/</w:t>
      </w:r>
      <w:proofErr w:type="spellStart"/>
      <w:r>
        <w:rPr>
          <w:rFonts w:ascii="Arial" w:hAnsi="Arial" w:cs="Arial"/>
        </w:rPr>
        <w:t>ies</w:t>
      </w:r>
      <w:proofErr w:type="spellEnd"/>
      <w:r>
        <w:rPr>
          <w:rFonts w:ascii="Arial" w:hAnsi="Arial" w:cs="Arial"/>
        </w:rPr>
        <w:t xml:space="preserve"> stated below their signature(s).</w:t>
      </w:r>
    </w:p>
    <w:p w14:paraId="519CEEF7" w14:textId="77777777" w:rsidR="00FB2B55" w:rsidRDefault="00FB2B55">
      <w:pPr>
        <w:tabs>
          <w:tab w:val="left" w:pos="1845"/>
        </w:tabs>
        <w:jc w:val="both"/>
        <w:rPr>
          <w:rFonts w:ascii="Arial" w:hAnsi="Arial" w:cs="Arial"/>
        </w:rPr>
      </w:pPr>
    </w:p>
    <w:p w14:paraId="1EC0768D" w14:textId="77777777" w:rsidR="00700339" w:rsidRDefault="00700339" w:rsidP="00700339">
      <w:pPr>
        <w:tabs>
          <w:tab w:val="left" w:pos="1845"/>
          <w:tab w:val="left" w:pos="6237"/>
        </w:tabs>
        <w:ind w:left="357" w:hanging="357"/>
        <w:jc w:val="both"/>
        <w:rPr>
          <w:rFonts w:ascii="Arial" w:hAnsi="Arial" w:cs="Arial"/>
        </w:rPr>
      </w:pPr>
      <w:r>
        <w:rPr>
          <w:rFonts w:ascii="Arial" w:hAnsi="Arial" w:cs="Arial"/>
        </w:rPr>
        <w:t>3.</w:t>
      </w:r>
      <w:r>
        <w:rPr>
          <w:rFonts w:ascii="Arial" w:hAnsi="Arial" w:cs="Arial"/>
        </w:rPr>
        <w:tab/>
        <w:t>there are no limitations on the powers of the Company constitution or otherwise for the signatory/</w:t>
      </w:r>
      <w:proofErr w:type="spellStart"/>
      <w:r>
        <w:rPr>
          <w:rFonts w:ascii="Arial" w:hAnsi="Arial" w:cs="Arial"/>
        </w:rPr>
        <w:t>ies</w:t>
      </w:r>
      <w:proofErr w:type="spellEnd"/>
      <w:r>
        <w:rPr>
          <w:rFonts w:ascii="Arial" w:hAnsi="Arial" w:cs="Arial"/>
        </w:rPr>
        <w:t xml:space="preserve"> to sign the Debenture.</w:t>
      </w:r>
    </w:p>
    <w:p w14:paraId="5890D431" w14:textId="77777777" w:rsidR="00700339" w:rsidRDefault="00700339" w:rsidP="00700339">
      <w:pPr>
        <w:tabs>
          <w:tab w:val="left" w:pos="1845"/>
        </w:tabs>
        <w:jc w:val="both"/>
        <w:rPr>
          <w:rFonts w:ascii="Arial" w:hAnsi="Arial" w:cs="Arial"/>
        </w:rPr>
      </w:pPr>
    </w:p>
    <w:p w14:paraId="472934E4" w14:textId="77777777" w:rsidR="00700339" w:rsidRDefault="00700339" w:rsidP="00700339">
      <w:pPr>
        <w:tabs>
          <w:tab w:val="left" w:pos="1845"/>
        </w:tabs>
        <w:jc w:val="both"/>
        <w:rPr>
          <w:rFonts w:ascii="Arial" w:hAnsi="Arial" w:cs="Arial"/>
        </w:rPr>
      </w:pPr>
    </w:p>
    <w:p w14:paraId="12DEE78C" w14:textId="77777777" w:rsidR="00700339" w:rsidRDefault="00700339" w:rsidP="00700339">
      <w:pPr>
        <w:tabs>
          <w:tab w:val="left" w:pos="1845"/>
        </w:tabs>
        <w:jc w:val="both"/>
        <w:rPr>
          <w:rFonts w:ascii="Arial" w:hAnsi="Arial" w:cs="Arial"/>
        </w:rPr>
      </w:pPr>
    </w:p>
    <w:p w14:paraId="0C659BBC" w14:textId="77777777" w:rsidR="00700339" w:rsidRDefault="00700339" w:rsidP="00700339">
      <w:pPr>
        <w:tabs>
          <w:tab w:val="left" w:pos="1845"/>
        </w:tabs>
        <w:jc w:val="both"/>
        <w:rPr>
          <w:rFonts w:ascii="Arial" w:hAnsi="Arial" w:cs="Arial"/>
        </w:rPr>
      </w:pPr>
    </w:p>
    <w:p w14:paraId="311445C7" w14:textId="77777777" w:rsidR="00700339" w:rsidRDefault="00700339" w:rsidP="00700339">
      <w:pPr>
        <w:tabs>
          <w:tab w:val="left" w:pos="1845"/>
        </w:tabs>
        <w:jc w:val="both"/>
        <w:rPr>
          <w:rFonts w:ascii="Arial" w:hAnsi="Arial" w:cs="Arial"/>
        </w:rPr>
      </w:pPr>
    </w:p>
    <w:p w14:paraId="71C5ABE5" w14:textId="77777777" w:rsidR="00700339" w:rsidRDefault="00700339" w:rsidP="00700339">
      <w:pPr>
        <w:tabs>
          <w:tab w:val="left" w:pos="1845"/>
          <w:tab w:val="left" w:pos="5103"/>
        </w:tabs>
        <w:jc w:val="both"/>
        <w:rPr>
          <w:rFonts w:ascii="Arial" w:hAnsi="Arial" w:cs="Arial"/>
          <w:u w:val="single"/>
        </w:rPr>
      </w:pPr>
      <w:r>
        <w:rPr>
          <w:rFonts w:ascii="Arial" w:hAnsi="Arial" w:cs="Arial"/>
          <w:b/>
          <w:bCs/>
          <w:u w:val="single"/>
        </w:rPr>
        <w:t>Signature of Chairperson***</w:t>
      </w:r>
      <w:r>
        <w:rPr>
          <w:rFonts w:ascii="Arial" w:hAnsi="Arial" w:cs="Arial"/>
          <w:u w:val="single"/>
        </w:rPr>
        <w:tab/>
      </w:r>
    </w:p>
    <w:p w14:paraId="476070C5" w14:textId="77777777" w:rsidR="00700339" w:rsidRDefault="00700339" w:rsidP="00700339">
      <w:pPr>
        <w:tabs>
          <w:tab w:val="left" w:pos="1845"/>
          <w:tab w:val="left" w:pos="5103"/>
        </w:tabs>
        <w:jc w:val="both"/>
        <w:rPr>
          <w:rFonts w:ascii="Arial" w:hAnsi="Arial" w:cs="Arial"/>
          <w:u w:val="single"/>
        </w:rPr>
      </w:pPr>
    </w:p>
    <w:p w14:paraId="59D303B7" w14:textId="77777777" w:rsidR="00700339" w:rsidRDefault="00700339" w:rsidP="00700339">
      <w:pPr>
        <w:tabs>
          <w:tab w:val="left" w:pos="5103"/>
        </w:tabs>
        <w:jc w:val="both"/>
        <w:rPr>
          <w:rFonts w:ascii="Arial" w:hAnsi="Arial" w:cs="Arial"/>
          <w:u w:val="single"/>
        </w:rPr>
      </w:pPr>
      <w:r>
        <w:rPr>
          <w:rFonts w:ascii="Arial" w:hAnsi="Arial" w:cs="Arial"/>
          <w:b/>
          <w:bCs/>
          <w:u w:val="single"/>
        </w:rPr>
        <w:t>Date:</w:t>
      </w:r>
      <w:r>
        <w:rPr>
          <w:rFonts w:ascii="Arial" w:hAnsi="Arial" w:cs="Arial"/>
          <w:u w:val="single"/>
        </w:rPr>
        <w:t xml:space="preserve"> ****</w:t>
      </w:r>
      <w:r>
        <w:rPr>
          <w:rFonts w:ascii="Arial" w:hAnsi="Arial" w:cs="Arial"/>
          <w:u w:val="single"/>
        </w:rPr>
        <w:tab/>
      </w:r>
    </w:p>
    <w:p w14:paraId="0F426EA2" w14:textId="77777777" w:rsidR="00700339" w:rsidRDefault="00700339" w:rsidP="00700339">
      <w:pPr>
        <w:tabs>
          <w:tab w:val="left" w:pos="1845"/>
          <w:tab w:val="left" w:pos="5103"/>
        </w:tabs>
        <w:jc w:val="both"/>
        <w:rPr>
          <w:rFonts w:ascii="Arial" w:hAnsi="Arial" w:cs="Arial"/>
          <w:u w:val="single"/>
        </w:rPr>
      </w:pPr>
    </w:p>
    <w:p w14:paraId="029AE697" w14:textId="77777777" w:rsidR="00700339" w:rsidRDefault="00700339" w:rsidP="00700339">
      <w:pPr>
        <w:tabs>
          <w:tab w:val="left" w:pos="1845"/>
          <w:tab w:val="left" w:pos="5103"/>
        </w:tabs>
        <w:jc w:val="both"/>
        <w:rPr>
          <w:rFonts w:ascii="Arial" w:hAnsi="Arial" w:cs="Arial"/>
          <w:u w:val="single"/>
        </w:rPr>
      </w:pPr>
    </w:p>
    <w:p w14:paraId="0B8CE901"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of the Meeting of the Directors of  the Company.</w:t>
      </w:r>
    </w:p>
    <w:p w14:paraId="37D37D0B"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the Debenture was signed on behalf of the Company.</w:t>
      </w:r>
    </w:p>
    <w:p w14:paraId="4770E9E0"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The Chairperson of the Meeting of the Directors of the Company at which the Resolution was passed should sign here.  The Chairperson of the Meeting must be an active listed Director of the Company on Companies House at the date of signing this certification.</w:t>
      </w:r>
    </w:p>
    <w:p w14:paraId="51C90D97"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the Resolution was signed which should be on or after the date the Debenture was signed.</w:t>
      </w:r>
    </w:p>
    <w:p w14:paraId="51618C30" w14:textId="77777777" w:rsidR="00FB2B55" w:rsidRDefault="00FB2B55">
      <w:pPr>
        <w:jc w:val="both"/>
        <w:rPr>
          <w:rFonts w:ascii="Arial" w:hAnsi="Arial" w:cs="Arial"/>
        </w:rPr>
        <w:sectPr w:rsidR="00FB2B55">
          <w:headerReference w:type="default" r:id="rId8"/>
          <w:footerReference w:type="default" r:id="rId9"/>
          <w:pgSz w:w="11906" w:h="16838" w:code="9"/>
          <w:pgMar w:top="567" w:right="1418" w:bottom="567" w:left="1418" w:header="567" w:footer="567" w:gutter="0"/>
          <w:cols w:space="720"/>
          <w:rtlGutter/>
        </w:sectPr>
      </w:pPr>
    </w:p>
    <w:p w14:paraId="264BFAE9" w14:textId="77777777" w:rsidR="00FB2B55" w:rsidRDefault="00FB2B55">
      <w:pPr>
        <w:jc w:val="both"/>
        <w:rPr>
          <w:rFonts w:ascii="Arial" w:hAnsi="Arial" w:cs="Arial"/>
        </w:rPr>
      </w:pPr>
    </w:p>
    <w:p w14:paraId="4BE57E95" w14:textId="77777777" w:rsidR="00FB2B55" w:rsidRDefault="006A3FD6">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COMPANY'S </w:t>
      </w:r>
      <w:smartTag w:uri="urn:schemas-microsoft-com:office:smarttags" w:element="place">
        <w:r>
          <w:rPr>
            <w:rFonts w:ascii="Arial" w:hAnsi="Arial" w:cs="Arial"/>
            <w:b/>
            <w:bCs/>
          </w:rPr>
          <w:t>COPY</w:t>
        </w:r>
      </w:smartTag>
    </w:p>
    <w:p w14:paraId="3E35EDF9" w14:textId="77777777" w:rsidR="00FB2B55" w:rsidRDefault="00FB2B55">
      <w:pPr>
        <w:jc w:val="both"/>
        <w:rPr>
          <w:rFonts w:ascii="Arial" w:hAnsi="Arial" w:cs="Arial"/>
        </w:rPr>
      </w:pPr>
    </w:p>
    <w:p w14:paraId="35F74D1D" w14:textId="77777777" w:rsidR="00FB2B55" w:rsidRDefault="00FB2B55">
      <w:pPr>
        <w:jc w:val="both"/>
        <w:rPr>
          <w:rFonts w:ascii="Arial" w:hAnsi="Arial" w:cs="Arial"/>
        </w:rPr>
      </w:pPr>
    </w:p>
    <w:p w14:paraId="6B561B56" w14:textId="77777777" w:rsidR="00FB2B55" w:rsidRDefault="006A3FD6">
      <w:pPr>
        <w:jc w:val="both"/>
        <w:rPr>
          <w:rFonts w:ascii="Arial" w:hAnsi="Arial" w:cs="Arial"/>
          <w:b/>
          <w:bCs/>
          <w:sz w:val="24"/>
          <w:szCs w:val="24"/>
        </w:rPr>
      </w:pPr>
      <w:r>
        <w:rPr>
          <w:rFonts w:ascii="Arial" w:hAnsi="Arial" w:cs="Arial"/>
          <w:b/>
          <w:bCs/>
          <w:sz w:val="24"/>
          <w:szCs w:val="24"/>
        </w:rPr>
        <w:t>Resolution re Debenture</w:t>
      </w:r>
    </w:p>
    <w:p w14:paraId="6163AF39" w14:textId="77777777" w:rsidR="00FB2B55" w:rsidRDefault="00FB2B55">
      <w:pPr>
        <w:jc w:val="both"/>
        <w:rPr>
          <w:rFonts w:ascii="Arial" w:hAnsi="Arial" w:cs="Arial"/>
        </w:rPr>
      </w:pPr>
    </w:p>
    <w:p w14:paraId="4845F6A6" w14:textId="77777777" w:rsidR="00FB2B55" w:rsidRDefault="00FB2B55">
      <w:pPr>
        <w:jc w:val="both"/>
        <w:rPr>
          <w:rFonts w:ascii="Arial" w:hAnsi="Arial" w:cs="Arial"/>
        </w:rPr>
      </w:pPr>
    </w:p>
    <w:p w14:paraId="3F140915" w14:textId="77777777" w:rsidR="00FB2B55" w:rsidRDefault="00FB2B55">
      <w:pPr>
        <w:jc w:val="both"/>
        <w:rPr>
          <w:rFonts w:ascii="Arial" w:hAnsi="Arial" w:cs="Arial"/>
        </w:rPr>
      </w:pPr>
    </w:p>
    <w:p w14:paraId="7EAD4F1B" w14:textId="77777777" w:rsidR="00FB2B55" w:rsidRDefault="00FB2B55">
      <w:pPr>
        <w:jc w:val="both"/>
        <w:rPr>
          <w:rFonts w:ascii="Arial" w:hAnsi="Arial" w:cs="Arial"/>
        </w:rPr>
      </w:pPr>
    </w:p>
    <w:p w14:paraId="59C0AEE6" w14:textId="45443139" w:rsidR="00FB2B55" w:rsidRDefault="006A3FD6">
      <w:pPr>
        <w:jc w:val="both"/>
        <w:rPr>
          <w:rFonts w:ascii="Arial" w:hAnsi="Arial" w:cs="Arial"/>
        </w:rPr>
      </w:pPr>
      <w:r>
        <w:rPr>
          <w:rFonts w:ascii="Arial" w:hAnsi="Arial" w:cs="Arial"/>
          <w:b/>
          <w:bCs/>
        </w:rPr>
        <w:t>Extract</w:t>
      </w:r>
      <w:r>
        <w:rPr>
          <w:rFonts w:ascii="Arial" w:hAnsi="Arial" w:cs="Arial"/>
        </w:rPr>
        <w:t xml:space="preserve"> from the Minutes of a Meeting of the Director(s) of [                                                   ]  Registered No: [                                                  ]</w:t>
      </w:r>
      <w:r w:rsidR="00700339">
        <w:rPr>
          <w:rFonts w:ascii="Arial" w:hAnsi="Arial" w:cs="Arial"/>
        </w:rPr>
        <w:t xml:space="preserve"> </w:t>
      </w:r>
      <w:r w:rsidR="00700339">
        <w:rPr>
          <w:rFonts w:ascii="Arial" w:hAnsi="Arial" w:cs="Arial"/>
          <w:b/>
          <w:bCs/>
        </w:rPr>
        <w:t>(</w:t>
      </w:r>
      <w:r w:rsidR="00700339" w:rsidRPr="00700339">
        <w:rPr>
          <w:rFonts w:ascii="Arial" w:hAnsi="Arial" w:cs="Arial"/>
        </w:rPr>
        <w:t>the</w:t>
      </w:r>
      <w:r w:rsidR="00700339">
        <w:rPr>
          <w:rFonts w:ascii="Arial" w:hAnsi="Arial" w:cs="Arial"/>
          <w:b/>
          <w:bCs/>
        </w:rPr>
        <w:t xml:space="preserve"> “Company”)</w:t>
      </w:r>
    </w:p>
    <w:p w14:paraId="5002A391" w14:textId="77777777" w:rsidR="00FB2B55" w:rsidRDefault="00FB2B55">
      <w:pPr>
        <w:jc w:val="both"/>
        <w:rPr>
          <w:rFonts w:ascii="Arial" w:hAnsi="Arial" w:cs="Arial"/>
        </w:rPr>
      </w:pPr>
    </w:p>
    <w:p w14:paraId="1049CEBD" w14:textId="77777777" w:rsidR="00FB2B55" w:rsidRDefault="00FB2B55">
      <w:pPr>
        <w:jc w:val="both"/>
        <w:rPr>
          <w:rFonts w:ascii="Arial" w:hAnsi="Arial" w:cs="Arial"/>
        </w:rPr>
      </w:pPr>
    </w:p>
    <w:p w14:paraId="7A8CF310" w14:textId="77777777" w:rsidR="00FB2B55" w:rsidRDefault="00FB2B55">
      <w:pPr>
        <w:jc w:val="both"/>
        <w:rPr>
          <w:rFonts w:ascii="Arial" w:hAnsi="Arial" w:cs="Arial"/>
        </w:rPr>
      </w:pPr>
    </w:p>
    <w:p w14:paraId="0C5594D1" w14:textId="77777777" w:rsidR="00FB2B55" w:rsidRDefault="00FB2B55">
      <w:pPr>
        <w:jc w:val="both"/>
        <w:rPr>
          <w:rFonts w:ascii="Arial" w:hAnsi="Arial" w:cs="Arial"/>
        </w:rPr>
      </w:pPr>
    </w:p>
    <w:p w14:paraId="4A3ACDE6" w14:textId="77777777" w:rsidR="00FB2B55" w:rsidRDefault="006A3FD6">
      <w:pPr>
        <w:tabs>
          <w:tab w:val="left" w:pos="1845"/>
        </w:tabs>
        <w:jc w:val="both"/>
        <w:rPr>
          <w:rFonts w:ascii="Arial" w:hAnsi="Arial" w:cs="Arial"/>
        </w:rPr>
      </w:pPr>
      <w:r>
        <w:rPr>
          <w:rFonts w:ascii="Arial" w:hAnsi="Arial" w:cs="Arial"/>
        </w:rPr>
        <w:t xml:space="preserve">"After considering all the circumstances and on being satisfied that it is (1) </w:t>
      </w:r>
      <w:r>
        <w:rPr>
          <w:rFonts w:ascii="Arial" w:hAnsi="Arial" w:cs="Arial"/>
          <w:color w:val="000000"/>
        </w:rPr>
        <w:t xml:space="preserve">in the interests of the Company for the purpose of carrying on its business and (2) consistent with the Directors' duties to promote the success of the Company for the benefit of its members as a whole, </w:t>
      </w:r>
      <w:r>
        <w:rPr>
          <w:rFonts w:ascii="Arial" w:hAnsi="Arial" w:cs="Arial"/>
          <w:b/>
          <w:bCs/>
          <w:color w:val="000000"/>
        </w:rPr>
        <w:t>it was resolved</w:t>
      </w:r>
      <w:r>
        <w:rPr>
          <w:rFonts w:ascii="Arial" w:hAnsi="Arial" w:cs="Arial"/>
          <w:color w:val="000000"/>
        </w:rPr>
        <w:t xml:space="preserve"> that a debenture be granted to </w:t>
      </w:r>
      <w:r>
        <w:rPr>
          <w:rFonts w:ascii="Arial" w:hAnsi="Arial" w:cs="Arial"/>
          <w:bCs/>
        </w:rPr>
        <w:t xml:space="preserve">the Security Agent in the form produced </w:t>
      </w:r>
      <w:r>
        <w:rPr>
          <w:rFonts w:ascii="Arial" w:hAnsi="Arial" w:cs="Arial"/>
          <w:color w:val="000000"/>
        </w:rPr>
        <w:t>to secure all the Company's liabilities to the Secured Parties and that the Debenture be executed by the Company."</w:t>
      </w:r>
    </w:p>
    <w:p w14:paraId="4CF9BE54" w14:textId="77777777" w:rsidR="00FB2B55" w:rsidRDefault="00FB2B55">
      <w:pPr>
        <w:tabs>
          <w:tab w:val="left" w:pos="1845"/>
        </w:tabs>
        <w:jc w:val="both"/>
        <w:rPr>
          <w:rFonts w:ascii="Arial" w:hAnsi="Arial" w:cs="Arial"/>
        </w:rPr>
      </w:pPr>
    </w:p>
    <w:p w14:paraId="24078B30" w14:textId="77777777" w:rsidR="00FB2B55" w:rsidRDefault="00FB2B55">
      <w:pPr>
        <w:tabs>
          <w:tab w:val="left" w:pos="1845"/>
          <w:tab w:val="left" w:pos="3969"/>
          <w:tab w:val="left" w:pos="8647"/>
        </w:tabs>
        <w:jc w:val="both"/>
        <w:rPr>
          <w:rFonts w:ascii="Arial" w:hAnsi="Arial" w:cs="Arial"/>
        </w:rPr>
      </w:pPr>
    </w:p>
    <w:p w14:paraId="50736EC7" w14:textId="77777777" w:rsidR="00FB2B55" w:rsidRDefault="00FB2B55">
      <w:pPr>
        <w:tabs>
          <w:tab w:val="left" w:pos="1845"/>
          <w:tab w:val="left" w:pos="3969"/>
          <w:tab w:val="left" w:pos="8647"/>
        </w:tabs>
        <w:jc w:val="both"/>
        <w:rPr>
          <w:rFonts w:ascii="Arial" w:hAnsi="Arial" w:cs="Arial"/>
        </w:rPr>
      </w:pPr>
    </w:p>
    <w:p w14:paraId="776DA6ED" w14:textId="77777777" w:rsidR="00FB2B55" w:rsidRDefault="00FB2B55">
      <w:pPr>
        <w:tabs>
          <w:tab w:val="left" w:pos="1845"/>
          <w:tab w:val="left" w:pos="3969"/>
          <w:tab w:val="left" w:pos="8647"/>
        </w:tabs>
        <w:jc w:val="both"/>
        <w:rPr>
          <w:rFonts w:ascii="Arial" w:hAnsi="Arial" w:cs="Arial"/>
        </w:rPr>
      </w:pPr>
    </w:p>
    <w:p w14:paraId="44A9BBBF" w14:textId="77777777" w:rsidR="00FB2B55" w:rsidRDefault="006A3FD6">
      <w:pPr>
        <w:tabs>
          <w:tab w:val="left" w:pos="1845"/>
          <w:tab w:val="left" w:pos="3969"/>
          <w:tab w:val="left" w:pos="8647"/>
        </w:tabs>
        <w:jc w:val="both"/>
        <w:rPr>
          <w:rFonts w:ascii="Arial" w:hAnsi="Arial" w:cs="Arial"/>
        </w:rPr>
      </w:pPr>
      <w:r>
        <w:rPr>
          <w:rFonts w:ascii="Arial" w:hAnsi="Arial" w:cs="Arial"/>
        </w:rPr>
        <w:t>I certify that:-</w:t>
      </w:r>
    </w:p>
    <w:p w14:paraId="3E946CB9" w14:textId="77777777" w:rsidR="00FB2B55" w:rsidRDefault="00FB2B55">
      <w:pPr>
        <w:tabs>
          <w:tab w:val="left" w:pos="1845"/>
          <w:tab w:val="left" w:pos="3969"/>
          <w:tab w:val="left" w:pos="8647"/>
        </w:tabs>
        <w:jc w:val="both"/>
        <w:rPr>
          <w:rFonts w:ascii="Arial" w:hAnsi="Arial" w:cs="Arial"/>
        </w:rPr>
      </w:pPr>
    </w:p>
    <w:p w14:paraId="5F1BC2FB" w14:textId="77777777" w:rsidR="00FB2B55" w:rsidRDefault="006A3FD6">
      <w:pPr>
        <w:tabs>
          <w:tab w:val="left" w:pos="2835"/>
          <w:tab w:val="left" w:pos="3969"/>
          <w:tab w:val="left" w:pos="5103"/>
          <w:tab w:val="left" w:pos="8647"/>
        </w:tabs>
        <w:ind w:left="357" w:hanging="357"/>
        <w:jc w:val="both"/>
        <w:rPr>
          <w:rFonts w:ascii="Arial" w:hAnsi="Arial" w:cs="Arial"/>
        </w:rPr>
      </w:pPr>
      <w:r>
        <w:rPr>
          <w:rFonts w:ascii="Arial" w:hAnsi="Arial" w:cs="Arial"/>
        </w:rPr>
        <w:t>1.</w:t>
      </w:r>
      <w:r>
        <w:rPr>
          <w:rFonts w:ascii="Arial" w:hAnsi="Arial" w:cs="Arial"/>
        </w:rPr>
        <w:tab/>
        <w:t xml:space="preserve">the above is a true extract from the Minutes of a Meeting of the Director(s) of the </w:t>
      </w:r>
      <w:r>
        <w:rPr>
          <w:rFonts w:ascii="Arial" w:hAnsi="Arial" w:cs="Arial"/>
          <w:color w:val="000000"/>
        </w:rPr>
        <w:t>Company</w:t>
      </w:r>
      <w:r>
        <w:rPr>
          <w:rFonts w:ascii="Arial" w:hAnsi="Arial" w:cs="Arial"/>
        </w:rPr>
        <w:t xml:space="preserve"> at which (all appropriate interests having been declared) a quorum entitled to vote was present held on *</w:t>
      </w:r>
      <w:r>
        <w:rPr>
          <w:rFonts w:ascii="Arial" w:hAnsi="Arial" w:cs="Arial"/>
          <w:u w:val="single"/>
        </w:rPr>
        <w:tab/>
      </w:r>
      <w:r>
        <w:rPr>
          <w:rFonts w:ascii="Arial" w:hAnsi="Arial" w:cs="Arial"/>
        </w:rPr>
        <w:t xml:space="preserve"> and that a copy of the Debenture has been retained by the Company.</w:t>
      </w:r>
    </w:p>
    <w:p w14:paraId="471405DA" w14:textId="77777777" w:rsidR="00FB2B55" w:rsidRDefault="00FB2B55">
      <w:pPr>
        <w:tabs>
          <w:tab w:val="left" w:pos="1845"/>
        </w:tabs>
        <w:ind w:left="357" w:hanging="357"/>
        <w:jc w:val="both"/>
        <w:rPr>
          <w:rFonts w:ascii="Arial" w:hAnsi="Arial" w:cs="Arial"/>
        </w:rPr>
      </w:pPr>
    </w:p>
    <w:p w14:paraId="663160E6" w14:textId="77777777" w:rsidR="00FB2B55" w:rsidRDefault="006A3FD6">
      <w:pPr>
        <w:tabs>
          <w:tab w:val="left" w:pos="1845"/>
          <w:tab w:val="left" w:pos="6237"/>
        </w:tabs>
        <w:ind w:left="357" w:hanging="357"/>
        <w:jc w:val="both"/>
        <w:rPr>
          <w:rFonts w:ascii="Arial" w:hAnsi="Arial" w:cs="Arial"/>
        </w:rPr>
      </w:pPr>
      <w:r>
        <w:rPr>
          <w:rFonts w:ascii="Arial" w:hAnsi="Arial" w:cs="Arial"/>
        </w:rPr>
        <w:t>2.</w:t>
      </w:r>
      <w:r>
        <w:rPr>
          <w:rFonts w:ascii="Arial" w:hAnsi="Arial" w:cs="Arial"/>
        </w:rPr>
        <w:tab/>
        <w:t>when the Debenture was signed on **</w:t>
      </w:r>
      <w:r>
        <w:rPr>
          <w:rFonts w:ascii="Arial" w:hAnsi="Arial" w:cs="Arial"/>
          <w:u w:val="single"/>
        </w:rPr>
        <w:tab/>
      </w:r>
      <w:r>
        <w:rPr>
          <w:rFonts w:ascii="Arial" w:hAnsi="Arial" w:cs="Arial"/>
        </w:rPr>
        <w:t xml:space="preserve"> the signatory/</w:t>
      </w:r>
      <w:proofErr w:type="spellStart"/>
      <w:r>
        <w:rPr>
          <w:rFonts w:ascii="Arial" w:hAnsi="Arial" w:cs="Arial"/>
        </w:rPr>
        <w:t>ies</w:t>
      </w:r>
      <w:proofErr w:type="spellEnd"/>
      <w:r>
        <w:rPr>
          <w:rFonts w:ascii="Arial" w:hAnsi="Arial" w:cs="Arial"/>
        </w:rPr>
        <w:t xml:space="preserve"> to the Debenture held the capacity/</w:t>
      </w:r>
      <w:proofErr w:type="spellStart"/>
      <w:r>
        <w:rPr>
          <w:rFonts w:ascii="Arial" w:hAnsi="Arial" w:cs="Arial"/>
        </w:rPr>
        <w:t>ies</w:t>
      </w:r>
      <w:proofErr w:type="spellEnd"/>
      <w:r>
        <w:rPr>
          <w:rFonts w:ascii="Arial" w:hAnsi="Arial" w:cs="Arial"/>
        </w:rPr>
        <w:t xml:space="preserve"> stated below their signature(s).</w:t>
      </w:r>
    </w:p>
    <w:p w14:paraId="52AEB916" w14:textId="77777777" w:rsidR="00FB2B55" w:rsidRDefault="00FB2B55">
      <w:pPr>
        <w:tabs>
          <w:tab w:val="left" w:pos="1845"/>
        </w:tabs>
        <w:jc w:val="both"/>
        <w:rPr>
          <w:rFonts w:ascii="Arial" w:hAnsi="Arial" w:cs="Arial"/>
        </w:rPr>
      </w:pPr>
    </w:p>
    <w:p w14:paraId="4056598F" w14:textId="77777777" w:rsidR="00700339" w:rsidRDefault="00700339" w:rsidP="00700339">
      <w:pPr>
        <w:tabs>
          <w:tab w:val="left" w:pos="1845"/>
          <w:tab w:val="left" w:pos="6237"/>
        </w:tabs>
        <w:ind w:left="357" w:hanging="357"/>
        <w:jc w:val="both"/>
        <w:rPr>
          <w:rFonts w:ascii="Arial" w:hAnsi="Arial" w:cs="Arial"/>
        </w:rPr>
      </w:pPr>
      <w:r>
        <w:rPr>
          <w:rFonts w:ascii="Arial" w:hAnsi="Arial" w:cs="Arial"/>
        </w:rPr>
        <w:t>3.</w:t>
      </w:r>
      <w:r>
        <w:rPr>
          <w:rFonts w:ascii="Arial" w:hAnsi="Arial" w:cs="Arial"/>
        </w:rPr>
        <w:tab/>
        <w:t>there are no limitations on the powers of the Company constitution or otherwise for the signatory/</w:t>
      </w:r>
      <w:proofErr w:type="spellStart"/>
      <w:r>
        <w:rPr>
          <w:rFonts w:ascii="Arial" w:hAnsi="Arial" w:cs="Arial"/>
        </w:rPr>
        <w:t>ies</w:t>
      </w:r>
      <w:proofErr w:type="spellEnd"/>
      <w:r>
        <w:rPr>
          <w:rFonts w:ascii="Arial" w:hAnsi="Arial" w:cs="Arial"/>
        </w:rPr>
        <w:t xml:space="preserve"> to sign the Debenture.</w:t>
      </w:r>
    </w:p>
    <w:p w14:paraId="4BB6ACAC" w14:textId="77777777" w:rsidR="00700339" w:rsidRDefault="00700339" w:rsidP="00700339">
      <w:pPr>
        <w:tabs>
          <w:tab w:val="left" w:pos="1845"/>
        </w:tabs>
        <w:jc w:val="both"/>
        <w:rPr>
          <w:rFonts w:ascii="Arial" w:hAnsi="Arial" w:cs="Arial"/>
        </w:rPr>
      </w:pPr>
    </w:p>
    <w:p w14:paraId="3A0B27A3" w14:textId="77777777" w:rsidR="00700339" w:rsidRDefault="00700339" w:rsidP="00700339">
      <w:pPr>
        <w:tabs>
          <w:tab w:val="left" w:pos="1845"/>
        </w:tabs>
        <w:jc w:val="both"/>
        <w:rPr>
          <w:rFonts w:ascii="Arial" w:hAnsi="Arial" w:cs="Arial"/>
        </w:rPr>
      </w:pPr>
    </w:p>
    <w:p w14:paraId="58FC7A4B" w14:textId="77777777" w:rsidR="00700339" w:rsidRDefault="00700339" w:rsidP="00700339">
      <w:pPr>
        <w:tabs>
          <w:tab w:val="left" w:pos="1845"/>
        </w:tabs>
        <w:jc w:val="both"/>
        <w:rPr>
          <w:rFonts w:ascii="Arial" w:hAnsi="Arial" w:cs="Arial"/>
        </w:rPr>
      </w:pPr>
    </w:p>
    <w:p w14:paraId="68EC8688" w14:textId="77777777" w:rsidR="00700339" w:rsidRDefault="00700339" w:rsidP="00700339">
      <w:pPr>
        <w:tabs>
          <w:tab w:val="left" w:pos="1845"/>
        </w:tabs>
        <w:jc w:val="both"/>
        <w:rPr>
          <w:rFonts w:ascii="Arial" w:hAnsi="Arial" w:cs="Arial"/>
        </w:rPr>
      </w:pPr>
    </w:p>
    <w:p w14:paraId="54F1EFD7" w14:textId="77777777" w:rsidR="00700339" w:rsidRDefault="00700339" w:rsidP="00700339">
      <w:pPr>
        <w:tabs>
          <w:tab w:val="left" w:pos="1845"/>
        </w:tabs>
        <w:jc w:val="both"/>
        <w:rPr>
          <w:rFonts w:ascii="Arial" w:hAnsi="Arial" w:cs="Arial"/>
        </w:rPr>
      </w:pPr>
    </w:p>
    <w:p w14:paraId="608ADC2D" w14:textId="77777777" w:rsidR="00700339" w:rsidRDefault="00700339" w:rsidP="00700339">
      <w:pPr>
        <w:tabs>
          <w:tab w:val="left" w:pos="1845"/>
          <w:tab w:val="left" w:pos="5103"/>
        </w:tabs>
        <w:jc w:val="both"/>
        <w:rPr>
          <w:rFonts w:ascii="Arial" w:hAnsi="Arial" w:cs="Arial"/>
          <w:u w:val="single"/>
        </w:rPr>
      </w:pPr>
      <w:r>
        <w:rPr>
          <w:rFonts w:ascii="Arial" w:hAnsi="Arial" w:cs="Arial"/>
          <w:b/>
          <w:bCs/>
          <w:u w:val="single"/>
        </w:rPr>
        <w:t>Signature of Chairperson***</w:t>
      </w:r>
      <w:r>
        <w:rPr>
          <w:rFonts w:ascii="Arial" w:hAnsi="Arial" w:cs="Arial"/>
          <w:u w:val="single"/>
        </w:rPr>
        <w:tab/>
      </w:r>
    </w:p>
    <w:p w14:paraId="4A2D98B7" w14:textId="77777777" w:rsidR="00700339" w:rsidRDefault="00700339" w:rsidP="00700339">
      <w:pPr>
        <w:tabs>
          <w:tab w:val="left" w:pos="1845"/>
          <w:tab w:val="left" w:pos="5103"/>
        </w:tabs>
        <w:jc w:val="both"/>
        <w:rPr>
          <w:rFonts w:ascii="Arial" w:hAnsi="Arial" w:cs="Arial"/>
          <w:u w:val="single"/>
        </w:rPr>
      </w:pPr>
    </w:p>
    <w:p w14:paraId="524893AC" w14:textId="77777777" w:rsidR="00700339" w:rsidRDefault="00700339" w:rsidP="00700339">
      <w:pPr>
        <w:tabs>
          <w:tab w:val="left" w:pos="5103"/>
        </w:tabs>
        <w:jc w:val="both"/>
        <w:rPr>
          <w:rFonts w:ascii="Arial" w:hAnsi="Arial" w:cs="Arial"/>
          <w:u w:val="single"/>
        </w:rPr>
      </w:pPr>
      <w:r>
        <w:rPr>
          <w:rFonts w:ascii="Arial" w:hAnsi="Arial" w:cs="Arial"/>
          <w:b/>
          <w:bCs/>
          <w:u w:val="single"/>
        </w:rPr>
        <w:t>Date:</w:t>
      </w:r>
      <w:r>
        <w:rPr>
          <w:rFonts w:ascii="Arial" w:hAnsi="Arial" w:cs="Arial"/>
          <w:u w:val="single"/>
        </w:rPr>
        <w:t xml:space="preserve"> ****</w:t>
      </w:r>
      <w:r>
        <w:rPr>
          <w:rFonts w:ascii="Arial" w:hAnsi="Arial" w:cs="Arial"/>
          <w:u w:val="single"/>
        </w:rPr>
        <w:tab/>
      </w:r>
    </w:p>
    <w:p w14:paraId="45561C9A" w14:textId="77777777" w:rsidR="00700339" w:rsidRDefault="00700339" w:rsidP="00700339">
      <w:pPr>
        <w:tabs>
          <w:tab w:val="left" w:pos="1845"/>
          <w:tab w:val="left" w:pos="5103"/>
        </w:tabs>
        <w:jc w:val="both"/>
        <w:rPr>
          <w:rFonts w:ascii="Arial" w:hAnsi="Arial" w:cs="Arial"/>
          <w:u w:val="single"/>
        </w:rPr>
      </w:pPr>
    </w:p>
    <w:p w14:paraId="13942819" w14:textId="77777777" w:rsidR="00700339" w:rsidRDefault="00700339" w:rsidP="00700339">
      <w:pPr>
        <w:tabs>
          <w:tab w:val="left" w:pos="1845"/>
          <w:tab w:val="left" w:pos="5103"/>
        </w:tabs>
        <w:jc w:val="both"/>
        <w:rPr>
          <w:rFonts w:ascii="Arial" w:hAnsi="Arial" w:cs="Arial"/>
          <w:u w:val="single"/>
        </w:rPr>
      </w:pPr>
    </w:p>
    <w:p w14:paraId="35D30CFE"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of the Meeting of the Directors of  the Company.</w:t>
      </w:r>
    </w:p>
    <w:p w14:paraId="7CA631CE"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the Debenture was signed on behalf of the Company.</w:t>
      </w:r>
    </w:p>
    <w:p w14:paraId="0ED19B42"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The Chairperson of the Meeting of the Directors of the Company at which the Resolution was passed should sign here.  The Chairperson of the Meeting must be an active listed Director of the Company on Companies House at the date of signing this certification.</w:t>
      </w:r>
    </w:p>
    <w:p w14:paraId="1A3DEA5A" w14:textId="77777777" w:rsidR="00700339" w:rsidRDefault="00700339" w:rsidP="00700339">
      <w:pPr>
        <w:tabs>
          <w:tab w:val="left" w:pos="1845"/>
          <w:tab w:val="left" w:pos="5103"/>
        </w:tabs>
        <w:ind w:left="426" w:hanging="426"/>
        <w:jc w:val="both"/>
        <w:rPr>
          <w:rFonts w:ascii="Arial" w:hAnsi="Arial" w:cs="Arial"/>
        </w:rPr>
      </w:pPr>
      <w:r>
        <w:rPr>
          <w:rFonts w:ascii="Arial" w:hAnsi="Arial" w:cs="Arial"/>
        </w:rPr>
        <w:t>****</w:t>
      </w:r>
      <w:r>
        <w:rPr>
          <w:rFonts w:ascii="Arial" w:hAnsi="Arial" w:cs="Arial"/>
        </w:rPr>
        <w:tab/>
        <w:t>Insert the date the Resolution was signed which should be on or after the date the Debenture was signed.</w:t>
      </w:r>
    </w:p>
    <w:p w14:paraId="2301468B" w14:textId="77777777" w:rsidR="006A3FD6" w:rsidRDefault="006A3FD6" w:rsidP="006A3FD6">
      <w:pPr>
        <w:tabs>
          <w:tab w:val="left" w:pos="5670"/>
        </w:tabs>
        <w:jc w:val="both"/>
      </w:pPr>
    </w:p>
    <w:sectPr w:rsidR="006A3FD6">
      <w:footerReference w:type="first" r:id="rId10"/>
      <w:pgSz w:w="11906" w:h="16838" w:code="9"/>
      <w:pgMar w:top="431" w:right="1009" w:bottom="312" w:left="1298" w:header="431"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2861" w14:textId="77777777" w:rsidR="006A3FD6" w:rsidRDefault="006A3FD6">
      <w:pPr>
        <w:suppressAutoHyphens w:val="0"/>
        <w:rPr>
          <w:rFonts w:eastAsia="MS Mincho"/>
          <w:sz w:val="24"/>
          <w:szCs w:val="24"/>
        </w:rPr>
      </w:pPr>
      <w:r>
        <w:rPr>
          <w:rFonts w:eastAsia="MS Mincho"/>
          <w:sz w:val="24"/>
          <w:szCs w:val="24"/>
        </w:rPr>
        <w:separator/>
      </w:r>
    </w:p>
  </w:endnote>
  <w:endnote w:type="continuationSeparator" w:id="0">
    <w:p w14:paraId="51AB206B" w14:textId="77777777" w:rsidR="006A3FD6" w:rsidRDefault="006A3FD6">
      <w:pPr>
        <w:suppressAutoHyphens w:val="0"/>
        <w:rPr>
          <w:rFonts w:eastAsia="MS Mincho"/>
          <w:sz w:val="24"/>
          <w:szCs w:val="24"/>
        </w:rPr>
      </w:pPr>
      <w:r>
        <w:rPr>
          <w:rFonts w:eastAsia="MS Mincho"/>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0B53" w14:textId="77777777" w:rsidR="00FB2B55" w:rsidRDefault="00FB2B55">
    <w:pPr>
      <w:spacing w:before="140" w:line="1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B0E5" w14:textId="77777777" w:rsidR="00FB2B55" w:rsidRDefault="00FB2B55">
    <w:pPr>
      <w:spacing w:before="140" w:line="10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A878" w14:textId="77777777" w:rsidR="00FB2B55" w:rsidRPr="006A3FD6" w:rsidRDefault="00FB2B55" w:rsidP="006A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8FA1" w14:textId="77777777" w:rsidR="006A3FD6" w:rsidRDefault="006A3FD6">
      <w:pPr>
        <w:suppressAutoHyphens w:val="0"/>
        <w:rPr>
          <w:rFonts w:eastAsia="MS Mincho"/>
          <w:sz w:val="24"/>
          <w:szCs w:val="24"/>
        </w:rPr>
      </w:pPr>
      <w:r>
        <w:rPr>
          <w:rFonts w:eastAsia="MS Mincho"/>
          <w:sz w:val="24"/>
          <w:szCs w:val="24"/>
        </w:rPr>
        <w:separator/>
      </w:r>
    </w:p>
  </w:footnote>
  <w:footnote w:type="continuationSeparator" w:id="0">
    <w:p w14:paraId="758AE396" w14:textId="77777777" w:rsidR="006A3FD6" w:rsidRDefault="006A3FD6">
      <w:pPr>
        <w:suppressAutoHyphens w:val="0"/>
        <w:rPr>
          <w:rFonts w:eastAsia="MS Mincho"/>
          <w:sz w:val="24"/>
          <w:szCs w:val="24"/>
        </w:rPr>
      </w:pPr>
      <w:r>
        <w:rPr>
          <w:rFonts w:eastAsia="MS Mincho"/>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AA34A" w14:textId="77777777" w:rsidR="00FB2B55" w:rsidRDefault="00FB2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3F6"/>
    <w:multiLevelType w:val="singleLevel"/>
    <w:tmpl w:val="3CB66B12"/>
    <w:lvl w:ilvl="0">
      <w:start w:val="1"/>
      <w:numFmt w:val="bullet"/>
      <w:lvlText w:val=""/>
      <w:lvlJc w:val="left"/>
      <w:pPr>
        <w:tabs>
          <w:tab w:val="num" w:pos="360"/>
        </w:tabs>
        <w:ind w:left="340" w:hanging="340"/>
      </w:pPr>
      <w:rPr>
        <w:rFonts w:ascii="Symbol" w:hAnsi="Symbol" w:hint="default"/>
        <w:color w:val="000000"/>
        <w:sz w:val="20"/>
      </w:rPr>
    </w:lvl>
  </w:abstractNum>
  <w:abstractNum w:abstractNumId="1" w15:restartNumberingAfterBreak="0">
    <w:nsid w:val="06A35152"/>
    <w:multiLevelType w:val="singleLevel"/>
    <w:tmpl w:val="E2265F8A"/>
    <w:lvl w:ilvl="0">
      <w:start w:val="1"/>
      <w:numFmt w:val="decimal"/>
      <w:lvlText w:val="%1."/>
      <w:lvlJc w:val="left"/>
      <w:pPr>
        <w:tabs>
          <w:tab w:val="num" w:pos="567"/>
        </w:tabs>
        <w:ind w:left="567" w:hanging="567"/>
      </w:pPr>
      <w:rPr>
        <w:rFonts w:cs="Times New Roman"/>
        <w:b/>
        <w:bCs/>
        <w:i w:val="0"/>
        <w:iCs w:val="0"/>
      </w:rPr>
    </w:lvl>
  </w:abstractNum>
  <w:abstractNum w:abstractNumId="2" w15:restartNumberingAfterBreak="0">
    <w:nsid w:val="06B913F5"/>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3" w15:restartNumberingAfterBreak="0">
    <w:nsid w:val="06FB790F"/>
    <w:multiLevelType w:val="singleLevel"/>
    <w:tmpl w:val="3CB66B12"/>
    <w:lvl w:ilvl="0">
      <w:start w:val="1"/>
      <w:numFmt w:val="bullet"/>
      <w:lvlText w:val=""/>
      <w:lvlJc w:val="left"/>
      <w:pPr>
        <w:tabs>
          <w:tab w:val="num" w:pos="360"/>
        </w:tabs>
        <w:ind w:left="340" w:hanging="340"/>
      </w:pPr>
      <w:rPr>
        <w:rFonts w:ascii="Symbol" w:hAnsi="Symbol" w:hint="default"/>
        <w:color w:val="000000"/>
        <w:sz w:val="20"/>
      </w:rPr>
    </w:lvl>
  </w:abstractNum>
  <w:abstractNum w:abstractNumId="4" w15:restartNumberingAfterBreak="0">
    <w:nsid w:val="0BE50D36"/>
    <w:multiLevelType w:val="singleLevel"/>
    <w:tmpl w:val="688AD24A"/>
    <w:lvl w:ilvl="0">
      <w:start w:val="1"/>
      <w:numFmt w:val="decimal"/>
      <w:lvlText w:val="%1."/>
      <w:lvlJc w:val="left"/>
      <w:pPr>
        <w:tabs>
          <w:tab w:val="num" w:pos="567"/>
        </w:tabs>
        <w:ind w:left="567" w:hanging="567"/>
      </w:pPr>
      <w:rPr>
        <w:rFonts w:cs="Times New Roman"/>
      </w:rPr>
    </w:lvl>
  </w:abstractNum>
  <w:abstractNum w:abstractNumId="5" w15:restartNumberingAfterBreak="0">
    <w:nsid w:val="0C0C6648"/>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6" w15:restartNumberingAfterBreak="0">
    <w:nsid w:val="13C75D5B"/>
    <w:multiLevelType w:val="singleLevel"/>
    <w:tmpl w:val="B8AE6690"/>
    <w:lvl w:ilvl="0">
      <w:start w:val="1"/>
      <w:numFmt w:val="decimal"/>
      <w:lvlText w:val="%1."/>
      <w:lvlJc w:val="left"/>
      <w:pPr>
        <w:tabs>
          <w:tab w:val="num" w:pos="855"/>
        </w:tabs>
        <w:ind w:left="855" w:hanging="855"/>
      </w:pPr>
      <w:rPr>
        <w:rFonts w:cs="Times New Roman" w:hint="default"/>
      </w:rPr>
    </w:lvl>
  </w:abstractNum>
  <w:abstractNum w:abstractNumId="7" w15:restartNumberingAfterBreak="0">
    <w:nsid w:val="16015B55"/>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4F5C1B"/>
    <w:multiLevelType w:val="singleLevel"/>
    <w:tmpl w:val="759A0816"/>
    <w:lvl w:ilvl="0">
      <w:start w:val="1"/>
      <w:numFmt w:val="decimal"/>
      <w:lvlText w:val="%1."/>
      <w:lvlJc w:val="left"/>
      <w:pPr>
        <w:tabs>
          <w:tab w:val="num" w:pos="570"/>
        </w:tabs>
        <w:ind w:left="570" w:hanging="570"/>
      </w:pPr>
      <w:rPr>
        <w:rFonts w:cs="Times New Roman" w:hint="default"/>
      </w:rPr>
    </w:lvl>
  </w:abstractNum>
  <w:abstractNum w:abstractNumId="9" w15:restartNumberingAfterBreak="0">
    <w:nsid w:val="1DCE1E96"/>
    <w:multiLevelType w:val="hybridMultilevel"/>
    <w:tmpl w:val="41B633C0"/>
    <w:lvl w:ilvl="0" w:tplc="EC18EE6C">
      <w:numFmt w:val="bullet"/>
      <w:lvlText w:val=""/>
      <w:lvlJc w:val="left"/>
      <w:pPr>
        <w:tabs>
          <w:tab w:val="num" w:pos="720"/>
        </w:tabs>
        <w:ind w:left="720" w:hanging="360"/>
      </w:pPr>
      <w:rPr>
        <w:rFonts w:ascii="Wingdings" w:eastAsia="MS Mincho" w:hAnsi="Wingdings" w:hint="default"/>
        <w:sz w:val="3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E29E9"/>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11" w15:restartNumberingAfterBreak="0">
    <w:nsid w:val="24604292"/>
    <w:multiLevelType w:val="hybridMultilevel"/>
    <w:tmpl w:val="4FE09B1C"/>
    <w:lvl w:ilvl="0" w:tplc="2FA2D67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A8068F"/>
    <w:multiLevelType w:val="hybridMultilevel"/>
    <w:tmpl w:val="7A00CE4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0D02F8"/>
    <w:multiLevelType w:val="multilevel"/>
    <w:tmpl w:val="4FE09B1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C6703"/>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15" w15:restartNumberingAfterBreak="0">
    <w:nsid w:val="339C2ACC"/>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B15487A"/>
    <w:multiLevelType w:val="multilevel"/>
    <w:tmpl w:val="2D36DA5E"/>
    <w:lvl w:ilvl="0">
      <w:start w:val="1"/>
      <w:numFmt w:val="decimal"/>
      <w:lvlText w:val="%1"/>
      <w:lvlJc w:val="left"/>
      <w:pPr>
        <w:tabs>
          <w:tab w:val="num" w:pos="709"/>
        </w:tabs>
        <w:ind w:left="709" w:hanging="709"/>
      </w:pPr>
      <w:rPr>
        <w:rFonts w:ascii="Arial Bold" w:hAnsi="Arial Bold" w:cs="Times New Roman" w:hint="default"/>
        <w:b/>
        <w:i w:val="0"/>
        <w:sz w:val="20"/>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decimal"/>
      <w:lvlText w:val="%1.%2.%3"/>
      <w:lvlJc w:val="left"/>
      <w:pPr>
        <w:tabs>
          <w:tab w:val="num" w:pos="709"/>
        </w:tabs>
        <w:ind w:left="709" w:hanging="709"/>
      </w:pPr>
      <w:rPr>
        <w:rFonts w:ascii="Arial" w:hAnsi="Arial"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C5969B4"/>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18" w15:restartNumberingAfterBreak="0">
    <w:nsid w:val="3EA33B5E"/>
    <w:multiLevelType w:val="multilevel"/>
    <w:tmpl w:val="88BE4A34"/>
    <w:lvl w:ilvl="0">
      <w:start w:val="1"/>
      <w:numFmt w:val="decimal"/>
      <w:pStyle w:val="SECOUTNUM1"/>
      <w:lvlText w:val="%1"/>
      <w:lvlJc w:val="left"/>
      <w:pPr>
        <w:tabs>
          <w:tab w:val="num" w:pos="709"/>
        </w:tabs>
        <w:ind w:left="709" w:hanging="709"/>
      </w:pPr>
      <w:rPr>
        <w:rFonts w:ascii="Arial Bold" w:hAnsi="Arial Bold" w:cs="Times New Roman" w:hint="default"/>
        <w:b/>
        <w:i w:val="0"/>
        <w:sz w:val="20"/>
      </w:rPr>
    </w:lvl>
    <w:lvl w:ilvl="1">
      <w:start w:val="1"/>
      <w:numFmt w:val="decimal"/>
      <w:pStyle w:val="SECOUTNUM11"/>
      <w:lvlText w:val="%1.%2"/>
      <w:lvlJc w:val="left"/>
      <w:pPr>
        <w:tabs>
          <w:tab w:val="num" w:pos="993"/>
        </w:tabs>
        <w:ind w:left="993" w:hanging="709"/>
      </w:pPr>
      <w:rPr>
        <w:rFonts w:ascii="Arial" w:hAnsi="Arial" w:cs="Times New Roman" w:hint="default"/>
        <w:b w:val="0"/>
        <w:i w:val="0"/>
        <w:sz w:val="20"/>
      </w:rPr>
    </w:lvl>
    <w:lvl w:ilvl="2">
      <w:start w:val="1"/>
      <w:numFmt w:val="decimal"/>
      <w:pStyle w:val="SECOUTNUM111"/>
      <w:lvlText w:val="%1.%2.%3"/>
      <w:lvlJc w:val="left"/>
      <w:pPr>
        <w:tabs>
          <w:tab w:val="num" w:pos="709"/>
        </w:tabs>
        <w:ind w:left="709" w:hanging="709"/>
      </w:pPr>
      <w:rPr>
        <w:rFonts w:ascii="Arial" w:hAnsi="Arial" w:cs="Times New Roman" w:hint="default"/>
        <w:b w:val="0"/>
        <w:i w:val="0"/>
        <w:sz w:val="20"/>
      </w:rPr>
    </w:lvl>
    <w:lvl w:ilvl="3">
      <w:start w:val="1"/>
      <w:numFmt w:val="none"/>
      <w:pStyle w:val="Heading4"/>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pStyle w:val="Heading7"/>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9" w15:restartNumberingAfterBreak="0">
    <w:nsid w:val="4016462D"/>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20" w15:restartNumberingAfterBreak="0">
    <w:nsid w:val="41A938AF"/>
    <w:multiLevelType w:val="hybridMultilevel"/>
    <w:tmpl w:val="C1DE01D2"/>
    <w:lvl w:ilvl="0" w:tplc="F9248878">
      <w:start w:val="1"/>
      <w:numFmt w:val="bullet"/>
      <w:lvlText w:val=""/>
      <w:lvlJc w:val="left"/>
      <w:pPr>
        <w:tabs>
          <w:tab w:val="num" w:pos="0"/>
        </w:tabs>
        <w:ind w:left="340" w:hanging="34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C6B0C"/>
    <w:multiLevelType w:val="hybridMultilevel"/>
    <w:tmpl w:val="FC6E99EE"/>
    <w:lvl w:ilvl="0" w:tplc="CDEECC18">
      <w:start w:val="1"/>
      <w:numFmt w:val="bullet"/>
      <w:lvlText w:val=""/>
      <w:lvlJc w:val="left"/>
      <w:pPr>
        <w:tabs>
          <w:tab w:val="num" w:pos="0"/>
        </w:tabs>
        <w:ind w:left="340" w:hanging="34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637F6"/>
    <w:multiLevelType w:val="hybridMultilevel"/>
    <w:tmpl w:val="3334BA1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AA79A8"/>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24" w15:restartNumberingAfterBreak="0">
    <w:nsid w:val="456E5A5D"/>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25" w15:restartNumberingAfterBreak="0">
    <w:nsid w:val="4C1223EF"/>
    <w:multiLevelType w:val="multilevel"/>
    <w:tmpl w:val="2D36DA5E"/>
    <w:lvl w:ilvl="0">
      <w:start w:val="1"/>
      <w:numFmt w:val="decimal"/>
      <w:lvlText w:val="%1"/>
      <w:lvlJc w:val="left"/>
      <w:pPr>
        <w:tabs>
          <w:tab w:val="num" w:pos="709"/>
        </w:tabs>
        <w:ind w:left="709" w:hanging="709"/>
      </w:pPr>
      <w:rPr>
        <w:rFonts w:ascii="Arial Bold" w:hAnsi="Arial Bold" w:cs="Times New Roman" w:hint="default"/>
        <w:b/>
        <w:i w:val="0"/>
        <w:sz w:val="20"/>
      </w:rPr>
    </w:lvl>
    <w:lvl w:ilvl="1">
      <w:start w:val="1"/>
      <w:numFmt w:val="decimal"/>
      <w:lvlText w:val="%1.%2"/>
      <w:lvlJc w:val="left"/>
      <w:pPr>
        <w:tabs>
          <w:tab w:val="num" w:pos="709"/>
        </w:tabs>
        <w:ind w:left="709" w:hanging="709"/>
      </w:pPr>
      <w:rPr>
        <w:rFonts w:ascii="Arial" w:hAnsi="Arial" w:cs="Times New Roman" w:hint="default"/>
        <w:b w:val="0"/>
        <w:i w:val="0"/>
        <w:sz w:val="20"/>
      </w:rPr>
    </w:lvl>
    <w:lvl w:ilvl="2">
      <w:start w:val="1"/>
      <w:numFmt w:val="decimal"/>
      <w:lvlText w:val="%1.%2.%3"/>
      <w:lvlJc w:val="left"/>
      <w:pPr>
        <w:tabs>
          <w:tab w:val="num" w:pos="709"/>
        </w:tabs>
        <w:ind w:left="709" w:hanging="709"/>
      </w:pPr>
      <w:rPr>
        <w:rFonts w:ascii="Arial" w:hAnsi="Arial"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6" w15:restartNumberingAfterBreak="0">
    <w:nsid w:val="4FB34416"/>
    <w:multiLevelType w:val="singleLevel"/>
    <w:tmpl w:val="688AD24A"/>
    <w:lvl w:ilvl="0">
      <w:start w:val="1"/>
      <w:numFmt w:val="decimal"/>
      <w:lvlText w:val="%1."/>
      <w:lvlJc w:val="left"/>
      <w:pPr>
        <w:tabs>
          <w:tab w:val="num" w:pos="567"/>
        </w:tabs>
        <w:ind w:left="567" w:hanging="567"/>
      </w:pPr>
      <w:rPr>
        <w:rFonts w:cs="Times New Roman"/>
      </w:rPr>
    </w:lvl>
  </w:abstractNum>
  <w:abstractNum w:abstractNumId="27" w15:restartNumberingAfterBreak="0">
    <w:nsid w:val="51A60440"/>
    <w:multiLevelType w:val="multilevel"/>
    <w:tmpl w:val="216EFB2C"/>
    <w:lvl w:ilvl="0">
      <w:start w:val="1"/>
      <w:numFmt w:val="decimal"/>
      <w:lvlText w:val="%1"/>
      <w:lvlJc w:val="left"/>
      <w:pPr>
        <w:tabs>
          <w:tab w:val="num" w:pos="360"/>
        </w:tabs>
        <w:ind w:left="360" w:hanging="360"/>
      </w:pPr>
      <w:rPr>
        <w:rFonts w:ascii="Arial Bold" w:hAnsi="Arial Bold" w:cs="Times New Roman" w:hint="default"/>
        <w:b/>
        <w:i w:val="0"/>
        <w:color w:val="000000"/>
        <w:sz w:val="20"/>
      </w:rPr>
    </w:lvl>
    <w:lvl w:ilvl="1">
      <w:start w:val="1"/>
      <w:numFmt w:val="decimal"/>
      <w:lvlText w:val="1.%2"/>
      <w:lvlJc w:val="left"/>
      <w:pPr>
        <w:tabs>
          <w:tab w:val="num" w:pos="792"/>
        </w:tabs>
        <w:ind w:left="792" w:hanging="792"/>
      </w:pPr>
      <w:rPr>
        <w:rFonts w:ascii="Arial" w:hAnsi="Arial" w:cs="Times New Roman" w:hint="default"/>
        <w:color w:val="000000"/>
        <w:sz w:val="20"/>
      </w:rPr>
    </w:lvl>
    <w:lvl w:ilvl="2">
      <w:start w:val="1"/>
      <w:numFmt w:val="decimal"/>
      <w:pStyle w:val="Clause3"/>
      <w:lvlText w:val="%1.%2.%3"/>
      <w:lvlJc w:val="left"/>
      <w:pPr>
        <w:tabs>
          <w:tab w:val="num" w:pos="1224"/>
        </w:tabs>
        <w:ind w:left="1224" w:hanging="1224"/>
      </w:pPr>
      <w:rPr>
        <w:rFonts w:ascii="Arial" w:hAnsi="Arial" w:cs="Times New Roman" w:hint="default"/>
        <w:color w:val="000000"/>
        <w:sz w:val="20"/>
      </w:rPr>
    </w:lvl>
    <w:lvl w:ilvl="3">
      <w:start w:val="1"/>
      <w:numFmt w:val="decimal"/>
      <w:pStyle w:val="Clause4"/>
      <w:lvlText w:val="%1.%2.%3.%4"/>
      <w:lvlJc w:val="left"/>
      <w:pPr>
        <w:tabs>
          <w:tab w:val="num" w:pos="1800"/>
        </w:tabs>
        <w:ind w:left="1728" w:hanging="1728"/>
      </w:pPr>
      <w:rPr>
        <w:rFonts w:ascii="Arial" w:hAnsi="Arial" w:cs="Times New Roman" w:hint="default"/>
        <w:color w:val="000000"/>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47557C9"/>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29" w15:restartNumberingAfterBreak="0">
    <w:nsid w:val="563C77EA"/>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B4B1560"/>
    <w:multiLevelType w:val="hybridMultilevel"/>
    <w:tmpl w:val="67746D2E"/>
    <w:lvl w:ilvl="0" w:tplc="2FA2D67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37448"/>
    <w:multiLevelType w:val="hybridMultilevel"/>
    <w:tmpl w:val="63146BFC"/>
    <w:lvl w:ilvl="0" w:tplc="87EE335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231FD"/>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33" w15:restartNumberingAfterBreak="0">
    <w:nsid w:val="680B28A1"/>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34" w15:restartNumberingAfterBreak="0">
    <w:nsid w:val="6A8B1D91"/>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35" w15:restartNumberingAfterBreak="0">
    <w:nsid w:val="6C985B65"/>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36" w15:restartNumberingAfterBreak="0">
    <w:nsid w:val="6CFA7F11"/>
    <w:multiLevelType w:val="hybridMultilevel"/>
    <w:tmpl w:val="7C9C0BBA"/>
    <w:lvl w:ilvl="0" w:tplc="D90079FE">
      <w:numFmt w:val="bullet"/>
      <w:lvlText w:val=""/>
      <w:lvlJc w:val="left"/>
      <w:pPr>
        <w:tabs>
          <w:tab w:val="num" w:pos="720"/>
        </w:tabs>
        <w:ind w:left="720" w:hanging="360"/>
      </w:pPr>
      <w:rPr>
        <w:rFonts w:ascii="Wingdings" w:eastAsia="MS Mincho"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545CF"/>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38" w15:restartNumberingAfterBreak="0">
    <w:nsid w:val="6F805153"/>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39" w15:restartNumberingAfterBreak="0">
    <w:nsid w:val="778E45ED"/>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40" w15:restartNumberingAfterBreak="0">
    <w:nsid w:val="7811010B"/>
    <w:multiLevelType w:val="singleLevel"/>
    <w:tmpl w:val="CB94A206"/>
    <w:lvl w:ilvl="0">
      <w:start w:val="1"/>
      <w:numFmt w:val="bullet"/>
      <w:lvlText w:val=""/>
      <w:lvlJc w:val="left"/>
      <w:pPr>
        <w:tabs>
          <w:tab w:val="num" w:pos="567"/>
        </w:tabs>
        <w:ind w:left="567" w:hanging="567"/>
      </w:pPr>
      <w:rPr>
        <w:rFonts w:ascii="Symbol" w:hAnsi="Symbol" w:hint="default"/>
        <w:color w:val="000000"/>
        <w:sz w:val="20"/>
      </w:rPr>
    </w:lvl>
  </w:abstractNum>
  <w:abstractNum w:abstractNumId="41" w15:restartNumberingAfterBreak="0">
    <w:nsid w:val="7A2E02EF"/>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42" w15:restartNumberingAfterBreak="0">
    <w:nsid w:val="7C0810BD"/>
    <w:multiLevelType w:val="singleLevel"/>
    <w:tmpl w:val="A8ECD8FA"/>
    <w:lvl w:ilvl="0">
      <w:start w:val="1"/>
      <w:numFmt w:val="bullet"/>
      <w:lvlText w:val=""/>
      <w:lvlJc w:val="left"/>
      <w:pPr>
        <w:tabs>
          <w:tab w:val="num" w:pos="567"/>
        </w:tabs>
        <w:ind w:left="567" w:hanging="567"/>
      </w:pPr>
      <w:rPr>
        <w:rFonts w:ascii="Symbol" w:hAnsi="Symbol" w:hint="default"/>
      </w:rPr>
    </w:lvl>
  </w:abstractNum>
  <w:abstractNum w:abstractNumId="43" w15:restartNumberingAfterBreak="0">
    <w:nsid w:val="7D3B1795"/>
    <w:multiLevelType w:val="singleLevel"/>
    <w:tmpl w:val="A8ECD8FA"/>
    <w:lvl w:ilvl="0">
      <w:start w:val="1"/>
      <w:numFmt w:val="bullet"/>
      <w:lvlText w:val=""/>
      <w:lvlJc w:val="left"/>
      <w:pPr>
        <w:tabs>
          <w:tab w:val="num" w:pos="567"/>
        </w:tabs>
        <w:ind w:left="567" w:hanging="567"/>
      </w:pPr>
      <w:rPr>
        <w:rFonts w:ascii="Symbol" w:hAnsi="Symbol" w:hint="default"/>
      </w:rPr>
    </w:lvl>
  </w:abstractNum>
  <w:num w:numId="1" w16cid:durableId="470176361">
    <w:abstractNumId w:val="1"/>
  </w:num>
  <w:num w:numId="2" w16cid:durableId="298725507">
    <w:abstractNumId w:val="4"/>
  </w:num>
  <w:num w:numId="3" w16cid:durableId="1157378550">
    <w:abstractNumId w:val="6"/>
  </w:num>
  <w:num w:numId="4" w16cid:durableId="1974141899">
    <w:abstractNumId w:val="24"/>
  </w:num>
  <w:num w:numId="5" w16cid:durableId="131755301">
    <w:abstractNumId w:val="37"/>
  </w:num>
  <w:num w:numId="6" w16cid:durableId="413160717">
    <w:abstractNumId w:val="28"/>
  </w:num>
  <w:num w:numId="7" w16cid:durableId="2052224995">
    <w:abstractNumId w:val="43"/>
  </w:num>
  <w:num w:numId="8" w16cid:durableId="718284095">
    <w:abstractNumId w:val="32"/>
  </w:num>
  <w:num w:numId="9" w16cid:durableId="331881904">
    <w:abstractNumId w:val="41"/>
  </w:num>
  <w:num w:numId="10" w16cid:durableId="599795676">
    <w:abstractNumId w:val="23"/>
  </w:num>
  <w:num w:numId="11" w16cid:durableId="814417014">
    <w:abstractNumId w:val="33"/>
  </w:num>
  <w:num w:numId="12" w16cid:durableId="380791025">
    <w:abstractNumId w:val="35"/>
  </w:num>
  <w:num w:numId="13" w16cid:durableId="1655336910">
    <w:abstractNumId w:val="34"/>
  </w:num>
  <w:num w:numId="14" w16cid:durableId="56242646">
    <w:abstractNumId w:val="42"/>
  </w:num>
  <w:num w:numId="15" w16cid:durableId="1038891027">
    <w:abstractNumId w:val="8"/>
  </w:num>
  <w:num w:numId="16" w16cid:durableId="933591316">
    <w:abstractNumId w:val="26"/>
  </w:num>
  <w:num w:numId="17" w16cid:durableId="736705088">
    <w:abstractNumId w:val="5"/>
  </w:num>
  <w:num w:numId="18" w16cid:durableId="941449620">
    <w:abstractNumId w:val="40"/>
  </w:num>
  <w:num w:numId="19" w16cid:durableId="1368991490">
    <w:abstractNumId w:val="10"/>
  </w:num>
  <w:num w:numId="20" w16cid:durableId="348290455">
    <w:abstractNumId w:val="2"/>
  </w:num>
  <w:num w:numId="21" w16cid:durableId="1823157474">
    <w:abstractNumId w:val="19"/>
  </w:num>
  <w:num w:numId="22" w16cid:durableId="504511954">
    <w:abstractNumId w:val="38"/>
  </w:num>
  <w:num w:numId="23" w16cid:durableId="927470955">
    <w:abstractNumId w:val="14"/>
  </w:num>
  <w:num w:numId="24" w16cid:durableId="826212936">
    <w:abstractNumId w:val="17"/>
  </w:num>
  <w:num w:numId="25" w16cid:durableId="35550855">
    <w:abstractNumId w:val="39"/>
  </w:num>
  <w:num w:numId="26" w16cid:durableId="1401906698">
    <w:abstractNumId w:val="3"/>
  </w:num>
  <w:num w:numId="27" w16cid:durableId="285160913">
    <w:abstractNumId w:val="0"/>
  </w:num>
  <w:num w:numId="28" w16cid:durableId="821308870">
    <w:abstractNumId w:val="30"/>
  </w:num>
  <w:num w:numId="29" w16cid:durableId="1106392588">
    <w:abstractNumId w:val="11"/>
  </w:num>
  <w:num w:numId="30" w16cid:durableId="628513185">
    <w:abstractNumId w:val="13"/>
  </w:num>
  <w:num w:numId="31" w16cid:durableId="1924410377">
    <w:abstractNumId w:val="12"/>
  </w:num>
  <w:num w:numId="32" w16cid:durableId="2135829481">
    <w:abstractNumId w:val="22"/>
  </w:num>
  <w:num w:numId="33" w16cid:durableId="1224411961">
    <w:abstractNumId w:val="27"/>
  </w:num>
  <w:num w:numId="34" w16cid:durableId="1147671781">
    <w:abstractNumId w:val="15"/>
  </w:num>
  <w:num w:numId="35" w16cid:durableId="1336609305">
    <w:abstractNumId w:val="18"/>
  </w:num>
  <w:num w:numId="36" w16cid:durableId="243297900">
    <w:abstractNumId w:val="7"/>
  </w:num>
  <w:num w:numId="37" w16cid:durableId="1158112037">
    <w:abstractNumId w:val="29"/>
  </w:num>
  <w:num w:numId="38" w16cid:durableId="1094548422">
    <w:abstractNumId w:val="16"/>
  </w:num>
  <w:num w:numId="39" w16cid:durableId="1429883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4884672">
    <w:abstractNumId w:val="25"/>
  </w:num>
  <w:num w:numId="41" w16cid:durableId="1950115652">
    <w:abstractNumId w:val="9"/>
  </w:num>
  <w:num w:numId="42" w16cid:durableId="767623597">
    <w:abstractNumId w:val="20"/>
  </w:num>
  <w:num w:numId="43" w16cid:durableId="702171743">
    <w:abstractNumId w:val="21"/>
  </w:num>
  <w:num w:numId="44" w16cid:durableId="849953886">
    <w:abstractNumId w:val="31"/>
  </w:num>
  <w:num w:numId="45" w16cid:durableId="581446963">
    <w:abstractNumId w:val="36"/>
  </w:num>
  <w:num w:numId="46" w16cid:durableId="808939365">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FD6"/>
    <w:rsid w:val="000D11B2"/>
    <w:rsid w:val="0019500B"/>
    <w:rsid w:val="005E3BE0"/>
    <w:rsid w:val="006A3FD6"/>
    <w:rsid w:val="006E3F55"/>
    <w:rsid w:val="00700339"/>
    <w:rsid w:val="00B2132E"/>
    <w:rsid w:val="00FB2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55479370"/>
  <w14:defaultImageDpi w14:val="0"/>
  <w15:docId w15:val="{11933A45-D17B-4317-BDE6-F9BA7041F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9D"/>
    <w:pPr>
      <w:suppressAutoHyphens/>
      <w:spacing w:after="0" w:line="240" w:lineRule="auto"/>
    </w:pPr>
    <w:rPr>
      <w:lang w:eastAsia="ja-JP"/>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1C148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1C148A"/>
    <w:pPr>
      <w:keepNext/>
      <w:tabs>
        <w:tab w:val="left" w:pos="3969"/>
      </w:tabs>
      <w:suppressAutoHyphens w:val="0"/>
      <w:outlineLvl w:val="2"/>
    </w:pPr>
    <w:rPr>
      <w:b/>
      <w:bCs/>
      <w:sz w:val="28"/>
      <w:szCs w:val="28"/>
    </w:rPr>
  </w:style>
  <w:style w:type="paragraph" w:styleId="Heading4">
    <w:name w:val="heading 4"/>
    <w:basedOn w:val="Normal"/>
    <w:next w:val="Normal"/>
    <w:link w:val="Heading4Char"/>
    <w:uiPriority w:val="99"/>
    <w:qFormat/>
    <w:rsid w:val="001C148A"/>
    <w:pPr>
      <w:keepNext/>
      <w:numPr>
        <w:ilvl w:val="3"/>
        <w:numId w:val="35"/>
      </w:numPr>
      <w:spacing w:before="240" w:after="60"/>
      <w:outlineLvl w:val="3"/>
    </w:pPr>
    <w:rPr>
      <w:b/>
      <w:bCs/>
      <w:sz w:val="28"/>
      <w:szCs w:val="28"/>
    </w:rPr>
  </w:style>
  <w:style w:type="paragraph" w:styleId="Heading5">
    <w:name w:val="heading 5"/>
    <w:basedOn w:val="Normal"/>
    <w:next w:val="Normal"/>
    <w:link w:val="Heading5Char"/>
    <w:uiPriority w:val="99"/>
    <w:qFormat/>
    <w:rsid w:val="001C148A"/>
    <w:pPr>
      <w:numPr>
        <w:ilvl w:val="4"/>
        <w:numId w:val="35"/>
      </w:numPr>
      <w:spacing w:before="240" w:after="60"/>
      <w:outlineLvl w:val="4"/>
    </w:pPr>
    <w:rPr>
      <w:b/>
      <w:bCs/>
      <w:i/>
      <w:iCs/>
      <w:sz w:val="26"/>
      <w:szCs w:val="26"/>
    </w:rPr>
  </w:style>
  <w:style w:type="paragraph" w:styleId="Heading6">
    <w:name w:val="heading 6"/>
    <w:basedOn w:val="Normal"/>
    <w:next w:val="Normal"/>
    <w:link w:val="Heading6Char"/>
    <w:uiPriority w:val="99"/>
    <w:qFormat/>
    <w:rsid w:val="001C148A"/>
    <w:pPr>
      <w:numPr>
        <w:ilvl w:val="5"/>
        <w:numId w:val="35"/>
      </w:numPr>
      <w:spacing w:before="240" w:after="60"/>
      <w:outlineLvl w:val="5"/>
    </w:pPr>
    <w:rPr>
      <w:b/>
      <w:bCs/>
      <w:sz w:val="22"/>
      <w:szCs w:val="22"/>
    </w:rPr>
  </w:style>
  <w:style w:type="paragraph" w:styleId="Heading7">
    <w:name w:val="heading 7"/>
    <w:basedOn w:val="Normal"/>
    <w:next w:val="Normal"/>
    <w:link w:val="Heading7Char"/>
    <w:uiPriority w:val="99"/>
    <w:qFormat/>
    <w:rsid w:val="001C148A"/>
    <w:pPr>
      <w:numPr>
        <w:ilvl w:val="6"/>
        <w:numId w:val="35"/>
      </w:numPr>
      <w:spacing w:before="240" w:after="60"/>
      <w:outlineLvl w:val="6"/>
    </w:pPr>
    <w:rPr>
      <w:sz w:val="24"/>
      <w:szCs w:val="24"/>
    </w:rPr>
  </w:style>
  <w:style w:type="paragraph" w:styleId="Heading8">
    <w:name w:val="heading 8"/>
    <w:basedOn w:val="Normal"/>
    <w:next w:val="Normal"/>
    <w:link w:val="Heading8Char"/>
    <w:uiPriority w:val="99"/>
    <w:qFormat/>
    <w:rsid w:val="001C148A"/>
    <w:pPr>
      <w:numPr>
        <w:ilvl w:val="7"/>
        <w:numId w:val="35"/>
      </w:numPr>
      <w:spacing w:before="240" w:after="60"/>
      <w:outlineLvl w:val="7"/>
    </w:pPr>
    <w:rPr>
      <w:i/>
      <w:iCs/>
      <w:sz w:val="24"/>
      <w:szCs w:val="24"/>
    </w:rPr>
  </w:style>
  <w:style w:type="paragraph" w:styleId="Heading9">
    <w:name w:val="heading 9"/>
    <w:basedOn w:val="Normal"/>
    <w:next w:val="Normal"/>
    <w:link w:val="Heading9Char"/>
    <w:uiPriority w:val="99"/>
    <w:qFormat/>
    <w:rsid w:val="001C148A"/>
    <w:pPr>
      <w:numPr>
        <w:ilvl w:val="8"/>
        <w:numId w:val="3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imes New Roman"/>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ja-JP"/>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ja-JP"/>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ja-JP"/>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eastAsia="ja-JP"/>
    </w:rPr>
  </w:style>
  <w:style w:type="character" w:styleId="FollowedHyperlink">
    <w:name w:val="FollowedHyperlink"/>
    <w:basedOn w:val="DefaultParagraphFont"/>
    <w:uiPriority w:val="99"/>
    <w:rPr>
      <w:rFonts w:cs="Times New Roman"/>
      <w:color w:val="800080"/>
      <w:u w:val="single"/>
    </w:rPr>
  </w:style>
  <w:style w:type="character" w:styleId="Hyperlink">
    <w:name w:val="Hyperlink"/>
    <w:basedOn w:val="DefaultParagraphFont"/>
    <w:uiPriority w:val="99"/>
    <w:rPr>
      <w:rFonts w:cs="Times New Roman"/>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sz w:val="20"/>
      <w:szCs w:val="20"/>
      <w:lang w:eastAsia="ja-JP"/>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sz w:val="20"/>
      <w:szCs w:val="20"/>
      <w:lang w:eastAsia="ja-JP"/>
    </w:rPr>
  </w:style>
  <w:style w:type="table" w:styleId="TableGrid">
    <w:name w:val="Table Grid"/>
    <w:basedOn w:val="TableNormal"/>
    <w:uiPriority w:val="99"/>
    <w:rsid w:val="00C562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UTNUM1">
    <w:name w:val="SECOUTNUM1"/>
    <w:basedOn w:val="Normal"/>
    <w:next w:val="Normal"/>
    <w:uiPriority w:val="99"/>
    <w:rsid w:val="001C148A"/>
    <w:pPr>
      <w:numPr>
        <w:numId w:val="35"/>
      </w:numPr>
    </w:pPr>
    <w:rPr>
      <w:rFonts w:ascii="Arial" w:hAnsi="Arial" w:cs="Arial"/>
      <w:b/>
    </w:rPr>
  </w:style>
  <w:style w:type="paragraph" w:customStyle="1" w:styleId="SECOUTNUM11">
    <w:name w:val="SECOUTNUM1.1"/>
    <w:basedOn w:val="Normal"/>
    <w:next w:val="Normal"/>
    <w:link w:val="SECOUTNUM11Char"/>
    <w:uiPriority w:val="99"/>
    <w:rsid w:val="001C148A"/>
    <w:pPr>
      <w:numPr>
        <w:ilvl w:val="1"/>
        <w:numId w:val="35"/>
      </w:numPr>
    </w:pPr>
    <w:rPr>
      <w:rFonts w:ascii="Arial" w:hAnsi="Arial" w:cs="Arial"/>
    </w:rPr>
  </w:style>
  <w:style w:type="paragraph" w:customStyle="1" w:styleId="SECOUTNUM111">
    <w:name w:val="SECOUTNUM1.1.1"/>
    <w:basedOn w:val="Normal"/>
    <w:next w:val="Normal"/>
    <w:uiPriority w:val="99"/>
    <w:rsid w:val="001C148A"/>
    <w:pPr>
      <w:numPr>
        <w:ilvl w:val="2"/>
        <w:numId w:val="35"/>
      </w:numPr>
    </w:pPr>
    <w:rPr>
      <w:rFonts w:ascii="Arial" w:hAnsi="Arial" w:cs="Arial"/>
    </w:rPr>
  </w:style>
  <w:style w:type="paragraph" w:customStyle="1" w:styleId="Clause2">
    <w:name w:val="Clause 2"/>
    <w:basedOn w:val="Normal"/>
    <w:uiPriority w:val="99"/>
    <w:rsid w:val="002D40F5"/>
  </w:style>
  <w:style w:type="paragraph" w:customStyle="1" w:styleId="Clause3">
    <w:name w:val="Clause 3"/>
    <w:basedOn w:val="Normal"/>
    <w:uiPriority w:val="99"/>
    <w:rsid w:val="002D40F5"/>
    <w:pPr>
      <w:numPr>
        <w:ilvl w:val="2"/>
        <w:numId w:val="33"/>
      </w:numPr>
    </w:pPr>
  </w:style>
  <w:style w:type="paragraph" w:customStyle="1" w:styleId="Clause4">
    <w:name w:val="Clause 4"/>
    <w:basedOn w:val="Normal"/>
    <w:uiPriority w:val="99"/>
    <w:rsid w:val="002D40F5"/>
    <w:pPr>
      <w:numPr>
        <w:ilvl w:val="3"/>
        <w:numId w:val="33"/>
      </w:numPr>
    </w:pPr>
  </w:style>
  <w:style w:type="character" w:customStyle="1" w:styleId="SECOUTNUM11Char">
    <w:name w:val="SECOUTNUM1.1 Char"/>
    <w:basedOn w:val="DefaultParagraphFont"/>
    <w:link w:val="SECOUTNUM11"/>
    <w:uiPriority w:val="99"/>
    <w:locked/>
    <w:rsid w:val="00950BDD"/>
    <w:rPr>
      <w:rFonts w:ascii="Arial" w:hAnsi="Arial" w:cs="Arial"/>
      <w:lang w:val="en-GB" w:eastAsia="ja-JP" w:bidi="ar-SA"/>
    </w:rPr>
  </w:style>
  <w:style w:type="paragraph" w:styleId="BalloonText">
    <w:name w:val="Balloon Text"/>
    <w:basedOn w:val="Normal"/>
    <w:link w:val="BalloonTextChar"/>
    <w:uiPriority w:val="99"/>
    <w:semiHidden/>
    <w:rsid w:val="00A66EB1"/>
    <w:pPr>
      <w:suppressAutoHyphens w:val="0"/>
    </w:pPr>
    <w:rPr>
      <w:rFonts w:ascii="Tahoma" w:eastAsia="MS Mincho"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A2">
    <w:name w:val="A2"/>
    <w:uiPriority w:val="99"/>
    <w:rsid w:val="00AA7F56"/>
    <w:rPr>
      <w:color w:val="000000"/>
      <w:sz w:val="20"/>
    </w:rPr>
  </w:style>
  <w:style w:type="table" w:customStyle="1" w:styleId="TableGrid1">
    <w:name w:val="Table Grid1"/>
    <w:uiPriority w:val="99"/>
    <w:rsid w:val="00B0664D"/>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3F55"/>
    <w:pPr>
      <w:ind w:left="720"/>
      <w:contextualSpacing/>
    </w:pPr>
  </w:style>
  <w:style w:type="character" w:styleId="CommentReference">
    <w:name w:val="annotation reference"/>
    <w:basedOn w:val="DefaultParagraphFont"/>
    <w:uiPriority w:val="99"/>
    <w:semiHidden/>
    <w:unhideWhenUsed/>
    <w:rsid w:val="006E3F55"/>
    <w:rPr>
      <w:sz w:val="16"/>
      <w:szCs w:val="16"/>
    </w:rPr>
  </w:style>
  <w:style w:type="paragraph" w:styleId="CommentText">
    <w:name w:val="annotation text"/>
    <w:basedOn w:val="Normal"/>
    <w:link w:val="CommentTextChar"/>
    <w:uiPriority w:val="99"/>
    <w:semiHidden/>
    <w:unhideWhenUsed/>
    <w:rsid w:val="006E3F55"/>
  </w:style>
  <w:style w:type="character" w:customStyle="1" w:styleId="CommentTextChar">
    <w:name w:val="Comment Text Char"/>
    <w:basedOn w:val="DefaultParagraphFont"/>
    <w:link w:val="CommentText"/>
    <w:uiPriority w:val="99"/>
    <w:semiHidden/>
    <w:rsid w:val="006E3F55"/>
    <w:rPr>
      <w:lang w:eastAsia="ja-JP"/>
    </w:rPr>
  </w:style>
  <w:style w:type="paragraph" w:styleId="CommentSubject">
    <w:name w:val="annotation subject"/>
    <w:basedOn w:val="CommentText"/>
    <w:next w:val="CommentText"/>
    <w:link w:val="CommentSubjectChar"/>
    <w:uiPriority w:val="99"/>
    <w:semiHidden/>
    <w:unhideWhenUsed/>
    <w:rsid w:val="006E3F55"/>
    <w:rPr>
      <w:b/>
      <w:bCs/>
    </w:rPr>
  </w:style>
  <w:style w:type="character" w:customStyle="1" w:styleId="CommentSubjectChar">
    <w:name w:val="Comment Subject Char"/>
    <w:basedOn w:val="CommentTextChar"/>
    <w:link w:val="CommentSubject"/>
    <w:uiPriority w:val="99"/>
    <w:semiHidden/>
    <w:rsid w:val="006E3F55"/>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Royal Bank of Scotland</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O'Connor, Jane (C&amp;I)</cp:lastModifiedBy>
  <cp:revision>6</cp:revision>
  <dcterms:created xsi:type="dcterms:W3CDTF">2021-01-11T14:47:00Z</dcterms:created>
  <dcterms:modified xsi:type="dcterms:W3CDTF">2025-02-14T15:24:00Z</dcterms:modified>
</cp:coreProperties>
</file>